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8F338B" w:rsidTr="00670E04">
        <w:trPr>
          <w:trHeight w:val="2781"/>
        </w:trPr>
        <w:tc>
          <w:tcPr>
            <w:tcW w:w="10948" w:type="dxa"/>
            <w:gridSpan w:val="2"/>
            <w:tcBorders>
              <w:top w:val="double" w:sz="4" w:space="0" w:color="auto"/>
              <w:bottom w:val="double" w:sz="4" w:space="0" w:color="auto"/>
            </w:tcBorders>
          </w:tcPr>
          <w:p w:rsidR="008F338B" w:rsidRDefault="008F338B" w:rsidP="00670E04">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8F338B" w:rsidRDefault="008F338B" w:rsidP="00670E04">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8F338B" w:rsidRDefault="008F338B" w:rsidP="00670E04">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8F338B" w:rsidRDefault="008F338B" w:rsidP="00670E04">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8F338B" w:rsidTr="00670E04">
        <w:trPr>
          <w:trHeight w:val="435"/>
        </w:trPr>
        <w:tc>
          <w:tcPr>
            <w:tcW w:w="5305" w:type="dxa"/>
            <w:tcBorders>
              <w:top w:val="double" w:sz="4" w:space="0" w:color="000000"/>
              <w:left w:val="double" w:sz="4" w:space="0" w:color="000000"/>
              <w:bottom w:val="double" w:sz="4" w:space="0" w:color="000000"/>
              <w:right w:val="nil"/>
            </w:tcBorders>
          </w:tcPr>
          <w:p w:rsidR="008F338B" w:rsidRDefault="008F338B" w:rsidP="00670E04">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15(263)</w:t>
            </w:r>
          </w:p>
        </w:tc>
        <w:tc>
          <w:tcPr>
            <w:tcW w:w="5643" w:type="dxa"/>
            <w:tcBorders>
              <w:top w:val="double" w:sz="4" w:space="0" w:color="000000"/>
              <w:left w:val="nil"/>
              <w:bottom w:val="double" w:sz="4" w:space="0" w:color="000000"/>
              <w:right w:val="double" w:sz="4" w:space="0" w:color="000000"/>
            </w:tcBorders>
          </w:tcPr>
          <w:p w:rsidR="008F338B" w:rsidRDefault="008F338B" w:rsidP="00670E04">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5 сентября 2022 года</w:t>
            </w:r>
          </w:p>
        </w:tc>
      </w:tr>
      <w:tr w:rsidR="008F338B" w:rsidTr="00670E04">
        <w:trPr>
          <w:trHeight w:val="759"/>
        </w:trPr>
        <w:tc>
          <w:tcPr>
            <w:tcW w:w="10948" w:type="dxa"/>
            <w:gridSpan w:val="2"/>
            <w:tcBorders>
              <w:top w:val="double" w:sz="4" w:space="0" w:color="auto"/>
              <w:bottom w:val="double" w:sz="4" w:space="0" w:color="auto"/>
            </w:tcBorders>
          </w:tcPr>
          <w:p w:rsidR="008F338B" w:rsidRPr="00D01D4F" w:rsidRDefault="008F338B" w:rsidP="00670E04">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8F338B" w:rsidRDefault="008F338B" w:rsidP="00670E0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w:t>
            </w:r>
            <w:r w:rsidRPr="00670E04">
              <w:rPr>
                <w:rFonts w:ascii="Times New Roman" w:eastAsia="Arial Unicode MS" w:hAnsi="Times New Roman"/>
                <w:color w:val="000000"/>
                <w:sz w:val="18"/>
                <w:szCs w:val="18"/>
                <w:lang w:eastAsia="zh-CN"/>
              </w:rPr>
              <w:t xml:space="preserve">т 5 сентября 2022 года № 152 </w:t>
            </w:r>
            <w:r>
              <w:rPr>
                <w:rFonts w:ascii="Times New Roman" w:eastAsia="Arial Unicode MS" w:hAnsi="Times New Roman"/>
                <w:color w:val="000000"/>
                <w:sz w:val="18"/>
                <w:szCs w:val="18"/>
                <w:lang w:eastAsia="zh-CN"/>
              </w:rPr>
              <w:t>«</w:t>
            </w:r>
            <w:r w:rsidRPr="00670E04">
              <w:rPr>
                <w:rFonts w:ascii="Times New Roman" w:eastAsia="Arial Unicode MS" w:hAnsi="Times New Roman"/>
                <w:color w:val="000000"/>
                <w:sz w:val="18"/>
                <w:szCs w:val="18"/>
                <w:lang w:eastAsia="zh-CN"/>
              </w:rPr>
              <w:t>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8F338B" w:rsidRPr="00520F48" w:rsidRDefault="008F338B" w:rsidP="00670E0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097F71">
              <w:rPr>
                <w:rFonts w:ascii="Times New Roman" w:hAnsi="Times New Roman"/>
                <w:b/>
                <w:spacing w:val="20"/>
                <w:sz w:val="18"/>
                <w:szCs w:val="18"/>
              </w:rPr>
              <w:t>ПРОТОКОЛ</w:t>
            </w:r>
            <w:r w:rsidRPr="00097F71">
              <w:rPr>
                <w:rFonts w:ascii="Times New Roman" w:hAnsi="Times New Roman"/>
                <w:sz w:val="18"/>
                <w:szCs w:val="18"/>
              </w:rPr>
              <w:t xml:space="preserve"> проведения публичных слушаний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(проект решения Притобольной районной  Думы  «О преобразовании всех поселений, входящих в состав Притобольного района Курганской области, путем их объединения</w:t>
            </w:r>
            <w:r>
              <w:rPr>
                <w:rFonts w:ascii="Times New Roman" w:hAnsi="Times New Roman"/>
                <w:sz w:val="18"/>
                <w:szCs w:val="18"/>
              </w:rPr>
              <w:t xml:space="preserve">») от </w:t>
            </w:r>
            <w:r w:rsidRPr="00097F71">
              <w:rPr>
                <w:rFonts w:ascii="Times New Roman" w:hAnsi="Times New Roman"/>
                <w:sz w:val="18"/>
                <w:szCs w:val="18"/>
              </w:rPr>
              <w:t>30.08.2022 г</w:t>
            </w:r>
            <w:r>
              <w:rPr>
                <w:rFonts w:ascii="Times New Roman" w:hAnsi="Times New Roman"/>
                <w:sz w:val="18"/>
                <w:szCs w:val="18"/>
              </w:rPr>
              <w:t>.</w:t>
            </w:r>
          </w:p>
          <w:p w:rsidR="008F338B" w:rsidRDefault="008F338B" w:rsidP="00520F4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Рекомендации</w:t>
            </w:r>
            <w:r w:rsidRPr="00097F71">
              <w:rPr>
                <w:rFonts w:ascii="Times New Roman" w:hAnsi="Times New Roman"/>
                <w:sz w:val="18"/>
                <w:szCs w:val="18"/>
              </w:rPr>
              <w:t xml:space="preserve"> по итогам проведения публичных слушаний по проекту решения Притобольной районной  Думы  «О преобразовании всех поселений, входящих в состав Притобольного района Курганской области путем их объединения» </w:t>
            </w:r>
            <w:r>
              <w:rPr>
                <w:rFonts w:ascii="Times New Roman" w:hAnsi="Times New Roman"/>
                <w:sz w:val="18"/>
                <w:szCs w:val="18"/>
              </w:rPr>
              <w:t xml:space="preserve">от </w:t>
            </w:r>
            <w:r w:rsidRPr="00097F71">
              <w:rPr>
                <w:rFonts w:ascii="Times New Roman" w:hAnsi="Times New Roman"/>
                <w:sz w:val="18"/>
                <w:szCs w:val="18"/>
              </w:rPr>
              <w:t>30.08.2022 г</w:t>
            </w:r>
            <w:r>
              <w:rPr>
                <w:rFonts w:ascii="Times New Roman" w:hAnsi="Times New Roman"/>
                <w:sz w:val="18"/>
                <w:szCs w:val="18"/>
              </w:rPr>
              <w:t>.</w:t>
            </w:r>
          </w:p>
          <w:p w:rsidR="008F338B" w:rsidRPr="00670E04" w:rsidRDefault="008F338B" w:rsidP="00670E04">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957A9F">
              <w:rPr>
                <w:rFonts w:ascii="Times New Roman" w:eastAsia="Arial Unicode MS" w:hAnsi="Times New Roman"/>
                <w:color w:val="000000"/>
                <w:sz w:val="18"/>
                <w:szCs w:val="18"/>
                <w:lang w:eastAsia="zh-CN"/>
              </w:rPr>
              <w:t>Решение от 29 июн</w:t>
            </w:r>
            <w:r>
              <w:rPr>
                <w:rFonts w:ascii="Times New Roman" w:eastAsia="Arial Unicode MS" w:hAnsi="Times New Roman"/>
                <w:color w:val="000000"/>
                <w:sz w:val="18"/>
                <w:szCs w:val="18"/>
                <w:lang w:eastAsia="zh-CN"/>
              </w:rPr>
              <w:t>я 2022 года № 125 «</w:t>
            </w:r>
            <w:r w:rsidRPr="00957A9F">
              <w:rPr>
                <w:rFonts w:ascii="Times New Roman" w:eastAsia="Arial Unicode MS" w:hAnsi="Times New Roman"/>
                <w:color w:val="000000"/>
                <w:sz w:val="18"/>
                <w:szCs w:val="18"/>
                <w:lang w:eastAsia="zh-CN"/>
              </w:rPr>
              <w:t>О внесении изменений и дополнений в Устав Притобольного района Курганской области</w:t>
            </w:r>
            <w:r>
              <w:rPr>
                <w:rFonts w:ascii="Times New Roman" w:eastAsia="Arial Unicode MS" w:hAnsi="Times New Roman"/>
                <w:color w:val="000000"/>
                <w:sz w:val="18"/>
                <w:szCs w:val="18"/>
                <w:lang w:eastAsia="zh-CN"/>
              </w:rPr>
              <w:t>».</w:t>
            </w:r>
          </w:p>
        </w:tc>
      </w:tr>
    </w:tbl>
    <w:bookmarkEnd w:id="0"/>
    <w:p w:rsidR="008F338B" w:rsidRPr="00670E04" w:rsidRDefault="008F338B" w:rsidP="00670E04">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670E04">
        <w:rPr>
          <w:rFonts w:ascii="Times New Roman" w:eastAsia="Arial Unicode MS" w:hAnsi="Times New Roman" w:cs="Arial"/>
          <w:b/>
          <w:kern w:val="1"/>
          <w:sz w:val="18"/>
          <w:szCs w:val="18"/>
          <w:lang w:eastAsia="ar-SA"/>
        </w:rPr>
        <w:t>РОССИЙСКАЯ ФЕДЕРАЦИЯ</w:t>
      </w:r>
    </w:p>
    <w:p w:rsidR="008F338B" w:rsidRPr="00670E04" w:rsidRDefault="008F338B" w:rsidP="00670E04">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670E04">
        <w:rPr>
          <w:rFonts w:ascii="Times New Roman" w:eastAsia="Arial Unicode MS" w:hAnsi="Times New Roman" w:cs="Arial"/>
          <w:b/>
          <w:kern w:val="1"/>
          <w:sz w:val="18"/>
          <w:szCs w:val="18"/>
          <w:lang w:eastAsia="ar-SA"/>
        </w:rPr>
        <w:t>КУРГАНСКАЯ ОБЛАСТЬ</w:t>
      </w:r>
    </w:p>
    <w:p w:rsidR="008F338B" w:rsidRPr="00670E04" w:rsidRDefault="008F338B" w:rsidP="00670E04">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670E04">
        <w:rPr>
          <w:rFonts w:ascii="Times New Roman" w:eastAsia="Arial Unicode MS" w:hAnsi="Times New Roman" w:cs="Arial"/>
          <w:b/>
          <w:kern w:val="1"/>
          <w:sz w:val="18"/>
          <w:szCs w:val="18"/>
          <w:lang w:eastAsia="ar-SA"/>
        </w:rPr>
        <w:t>ПРИТОБОЛЬНЫЙ РАЙОН</w:t>
      </w:r>
    </w:p>
    <w:p w:rsidR="008F338B" w:rsidRPr="00670E04" w:rsidRDefault="008F338B" w:rsidP="00670E04">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670E04">
        <w:rPr>
          <w:rFonts w:ascii="Times New Roman" w:eastAsia="Arial Unicode MS" w:hAnsi="Times New Roman" w:cs="Arial"/>
          <w:b/>
          <w:kern w:val="1"/>
          <w:sz w:val="18"/>
          <w:szCs w:val="18"/>
          <w:lang w:eastAsia="ar-SA"/>
        </w:rPr>
        <w:t>ПРИТОБОЛЬНАЯ  РАЙОННАЯ ДУМА</w:t>
      </w:r>
    </w:p>
    <w:p w:rsidR="008F338B" w:rsidRPr="00670E04" w:rsidRDefault="008F338B" w:rsidP="00670E04">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Pr>
          <w:rFonts w:ascii="Times New Roman" w:eastAsia="Arial Unicode MS" w:hAnsi="Times New Roman" w:cs="Arial"/>
          <w:b/>
          <w:kern w:val="1"/>
          <w:sz w:val="18"/>
          <w:szCs w:val="18"/>
          <w:lang w:eastAsia="ar-SA"/>
        </w:rPr>
        <w:t>РЕШЕНИ</w:t>
      </w:r>
      <w:r w:rsidRPr="00670E04">
        <w:rPr>
          <w:rFonts w:ascii="Times New Roman" w:eastAsia="Arial Unicode MS" w:hAnsi="Times New Roman" w:cs="Arial"/>
          <w:b/>
          <w:kern w:val="1"/>
          <w:sz w:val="18"/>
          <w:szCs w:val="18"/>
          <w:lang w:eastAsia="ar-SA"/>
        </w:rPr>
        <w:t>Е</w:t>
      </w:r>
    </w:p>
    <w:p w:rsidR="008F338B" w:rsidRPr="00670E04" w:rsidRDefault="008F338B" w:rsidP="00670E04">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Pr>
          <w:rFonts w:ascii="Times New Roman" w:eastAsia="Arial Unicode MS" w:hAnsi="Times New Roman" w:cs="Arial"/>
          <w:b/>
          <w:kern w:val="1"/>
          <w:sz w:val="18"/>
          <w:szCs w:val="18"/>
          <w:lang w:eastAsia="ar-SA"/>
        </w:rPr>
        <w:t xml:space="preserve">от  </w:t>
      </w:r>
      <w:r w:rsidRPr="00670E04">
        <w:rPr>
          <w:rFonts w:ascii="Times New Roman" w:eastAsia="Arial Unicode MS" w:hAnsi="Times New Roman" w:cs="Arial"/>
          <w:b/>
          <w:kern w:val="1"/>
          <w:sz w:val="18"/>
          <w:szCs w:val="18"/>
          <w:lang w:eastAsia="ar-SA"/>
        </w:rPr>
        <w:t>5  сентября   2022 года   №  152 с. Глядянское</w:t>
      </w:r>
    </w:p>
    <w:p w:rsidR="008F338B" w:rsidRPr="00670E04" w:rsidRDefault="008F338B" w:rsidP="00670E04">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670E04">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 w:name="OLE_LINK13"/>
      <w:bookmarkStart w:id="2" w:name="OLE_LINK14"/>
      <w:bookmarkStart w:id="3" w:name="OLE_LINK15"/>
      <w:r w:rsidRPr="00670E04">
        <w:rPr>
          <w:rFonts w:ascii="Times New Roman" w:eastAsia="Arial Unicode MS" w:hAnsi="Times New Roman" w:cs="Arial"/>
          <w:b/>
          <w:kern w:val="1"/>
          <w:sz w:val="18"/>
          <w:szCs w:val="18"/>
          <w:lang w:eastAsia="ar-SA"/>
        </w:rPr>
        <w:t>от 22 декабря 2021 года № 95</w:t>
      </w:r>
      <w:r w:rsidRPr="00670E04">
        <w:rPr>
          <w:rFonts w:ascii="Times New Roman" w:eastAsia="Arial Unicode MS" w:hAnsi="Times New Roman"/>
          <w:b/>
          <w:kern w:val="1"/>
          <w:sz w:val="18"/>
          <w:szCs w:val="18"/>
          <w:lang w:eastAsia="ar-SA"/>
        </w:rPr>
        <w:t xml:space="preserve"> «</w:t>
      </w:r>
      <w:bookmarkEnd w:id="1"/>
      <w:bookmarkEnd w:id="2"/>
      <w:bookmarkEnd w:id="3"/>
      <w:r w:rsidRPr="00670E04">
        <w:rPr>
          <w:rFonts w:ascii="Times New Roman" w:eastAsia="Arial Unicode MS" w:hAnsi="Times New Roman" w:cs="Tahoma"/>
          <w:b/>
          <w:kern w:val="1"/>
          <w:sz w:val="18"/>
          <w:szCs w:val="18"/>
          <w:lang w:eastAsia="ar-SA"/>
        </w:rPr>
        <w:t>О бюджете Притобольного района на 2022 год и на плановый период 2023 и 2024 годов</w:t>
      </w:r>
      <w:r w:rsidRPr="00670E04">
        <w:rPr>
          <w:rFonts w:ascii="Times New Roman" w:eastAsia="Arial Unicode MS" w:hAnsi="Times New Roman"/>
          <w:b/>
          <w:kern w:val="1"/>
          <w:sz w:val="18"/>
          <w:szCs w:val="18"/>
          <w:lang w:eastAsia="ar-SA"/>
        </w:rPr>
        <w:t xml:space="preserve">» </w:t>
      </w:r>
    </w:p>
    <w:p w:rsidR="008F338B" w:rsidRPr="00670E04" w:rsidRDefault="008F338B" w:rsidP="00670E0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670E04">
        <w:rPr>
          <w:rFonts w:ascii="Times New Roman" w:eastAsia="Arial Unicode MS" w:hAnsi="Times New Roman"/>
          <w:kern w:val="1"/>
          <w:sz w:val="18"/>
          <w:szCs w:val="18"/>
          <w:lang w:eastAsia="ar-SA"/>
        </w:rPr>
        <w:t>О Положении о бюджетном процессе в Притобольном районе</w:t>
      </w:r>
      <w:r w:rsidRPr="00670E04">
        <w:rPr>
          <w:rFonts w:ascii="Times New Roman" w:eastAsia="Arial Unicode MS" w:hAnsi="Times New Roman" w:cs="Arial"/>
          <w:kern w:val="1"/>
          <w:sz w:val="18"/>
          <w:szCs w:val="18"/>
          <w:lang w:eastAsia="ar-SA"/>
        </w:rPr>
        <w:t xml:space="preserve">», Притобольная  районная Дума  </w:t>
      </w:r>
    </w:p>
    <w:p w:rsidR="008F338B" w:rsidRPr="00670E04" w:rsidRDefault="008F338B" w:rsidP="00670E0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 xml:space="preserve">РЕШИЛА:    </w:t>
      </w:r>
    </w:p>
    <w:p w:rsidR="008F338B" w:rsidRPr="00670E04" w:rsidRDefault="008F338B" w:rsidP="00670E0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 xml:space="preserve">1. Пункт 1 решения Притобольной  районной Думы от 22 декабря 2021 года № 95 «О бюджете Притобольного района на 2022 год и на плановый период 2023 и 2024 годов» изложить в следующей редакции:                                                                                                                                                                                                                                                                                                                                                                                                                                                                                                                                                                                                                                                                                                                                                                                                                                                                                                                                                                                                                                                                                                                                                                                                                                                                                                                                                                                                                                                                                                                                                                                                                                                                                                                                                                                                                      </w:t>
      </w:r>
    </w:p>
    <w:p w:rsidR="008F338B" w:rsidRPr="00670E04" w:rsidRDefault="008F338B" w:rsidP="00670E04">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2022 год:</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1.1. Общий объем доходов бюджета Притобольного района в сумме   465 911,5 тысяч  рублей, в том числе:</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 xml:space="preserve">1) объем налоговых и неналоговых доходов в сумме 52 299,0 тысяч рублей;             </w:t>
      </w:r>
    </w:p>
    <w:p w:rsidR="008F338B" w:rsidRPr="00670E04" w:rsidRDefault="008F338B" w:rsidP="00670E04">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cs="Arial"/>
          <w:kern w:val="1"/>
          <w:sz w:val="18"/>
          <w:szCs w:val="18"/>
          <w:lang w:eastAsia="ar-SA"/>
        </w:rPr>
        <w:t>2) объем безвозмездных поступлений в сумме 404 681,5 тысяч  рублей, в том числе:</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413 899,6  тысяч рублей, из них:</w:t>
      </w: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 дотации бюджетам бюджетной системы Российской Федерации в сумме 157774,0 тысячи  рублей;</w:t>
      </w: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4" w:name="DDE_LINK7"/>
      <w:bookmarkStart w:id="5" w:name="DDE_LINK2"/>
      <w:r w:rsidRPr="00670E04">
        <w:rPr>
          <w:rFonts w:ascii="Times New Roman" w:eastAsia="Arial Unicode MS" w:hAnsi="Times New Roman"/>
          <w:kern w:val="1"/>
          <w:sz w:val="18"/>
          <w:szCs w:val="18"/>
          <w:lang w:eastAsia="ar-SA"/>
        </w:rPr>
        <w:t xml:space="preserve">- </w:t>
      </w:r>
      <w:bookmarkEnd w:id="4"/>
      <w:r w:rsidRPr="00670E04">
        <w:rPr>
          <w:rFonts w:ascii="Times New Roman" w:eastAsia="Arial Unicode MS" w:hAnsi="Times New Roman"/>
          <w:kern w:val="1"/>
          <w:sz w:val="18"/>
          <w:szCs w:val="18"/>
          <w:lang w:eastAsia="ar-SA"/>
        </w:rPr>
        <w:t>с</w:t>
      </w:r>
      <w:r w:rsidRPr="00670E04">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670E04">
        <w:rPr>
          <w:rFonts w:ascii="Times New Roman" w:eastAsia="Arial Unicode MS" w:hAnsi="Times New Roman"/>
          <w:kern w:val="1"/>
          <w:sz w:val="18"/>
          <w:szCs w:val="18"/>
          <w:lang w:eastAsia="ar-SA"/>
        </w:rPr>
        <w:t>в сумме</w:t>
      </w:r>
      <w:bookmarkEnd w:id="5"/>
      <w:r w:rsidRPr="00670E04">
        <w:rPr>
          <w:rFonts w:ascii="Times New Roman" w:eastAsia="Arial Unicode MS" w:hAnsi="Times New Roman"/>
          <w:kern w:val="1"/>
          <w:sz w:val="18"/>
          <w:szCs w:val="18"/>
          <w:lang w:eastAsia="ar-SA"/>
        </w:rPr>
        <w:t xml:space="preserve"> 94712,8 тысяч  рублей;</w:t>
      </w: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 субвенции бюджетам бюджетной системы Российской Федерации в сумме 146312,6</w:t>
      </w:r>
    </w:p>
    <w:p w:rsidR="008F338B" w:rsidRPr="00670E04" w:rsidRDefault="008F338B" w:rsidP="00670E04">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 xml:space="preserve"> тысяч  рублей;</w:t>
      </w: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 иные  межбюджетные трансферты  в сумме 15100,2 тысяч  рублей;</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cs="Arial"/>
          <w:kern w:val="1"/>
          <w:sz w:val="18"/>
          <w:szCs w:val="18"/>
          <w:lang w:eastAsia="ar-SA"/>
        </w:rPr>
        <w:t xml:space="preserve">б) </w:t>
      </w:r>
      <w:r w:rsidRPr="00670E04">
        <w:rPr>
          <w:rFonts w:ascii="Times New Roman" w:eastAsia="Arial Unicode MS" w:hAnsi="Times New Roman"/>
          <w:kern w:val="1"/>
          <w:sz w:val="18"/>
          <w:szCs w:val="18"/>
          <w:lang w:eastAsia="ar-SA"/>
        </w:rPr>
        <w:t xml:space="preserve"> объем прочих безвозмездных поступлений в сумме 160,0 тысяч  рублей;</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447,1 тысяч  рублей.</w:t>
      </w:r>
    </w:p>
    <w:p w:rsidR="008F338B" w:rsidRPr="00670E04" w:rsidRDefault="008F338B" w:rsidP="00670E04">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1.2. Общий объем расходов бюджета Притобольного района в сумме 470 621,9 тысяч  рублей.</w:t>
      </w:r>
    </w:p>
    <w:p w:rsidR="008F338B" w:rsidRPr="00670E04" w:rsidRDefault="008F338B" w:rsidP="00670E04">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4 710,4 тысяч  рублей</w:t>
      </w:r>
    </w:p>
    <w:p w:rsidR="008F338B" w:rsidRPr="00670E04" w:rsidRDefault="008F338B" w:rsidP="00670E04">
      <w:pPr>
        <w:tabs>
          <w:tab w:val="left" w:pos="720"/>
        </w:tabs>
        <w:spacing w:after="0" w:line="240" w:lineRule="auto"/>
        <w:ind w:firstLine="855"/>
        <w:jc w:val="both"/>
        <w:rPr>
          <w:rFonts w:ascii="Times New Roman" w:hAnsi="Times New Roman" w:cs="Arial"/>
          <w:sz w:val="18"/>
          <w:szCs w:val="18"/>
        </w:rPr>
      </w:pPr>
      <w:r w:rsidRPr="00670E04">
        <w:rPr>
          <w:rFonts w:ascii="Times New Roman" w:hAnsi="Times New Roman" w:cs="Arial"/>
          <w:sz w:val="18"/>
          <w:szCs w:val="18"/>
        </w:rPr>
        <w:t>2.</w:t>
      </w:r>
      <w:r w:rsidRPr="00670E04">
        <w:rPr>
          <w:rFonts w:ascii="Times New Roman" w:hAnsi="Times New Roman"/>
          <w:sz w:val="18"/>
          <w:szCs w:val="18"/>
        </w:rPr>
        <w:t xml:space="preserve"> </w:t>
      </w:r>
      <w:r w:rsidRPr="00670E04">
        <w:rPr>
          <w:rFonts w:ascii="Times New Roman" w:hAnsi="Times New Roman" w:cs="Arial"/>
          <w:sz w:val="18"/>
          <w:szCs w:val="18"/>
        </w:rPr>
        <w:t>Приложение 1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1.</w:t>
      </w:r>
    </w:p>
    <w:p w:rsidR="008F338B" w:rsidRPr="00670E04" w:rsidRDefault="008F338B" w:rsidP="00670E04">
      <w:pPr>
        <w:tabs>
          <w:tab w:val="left" w:pos="720"/>
        </w:tabs>
        <w:spacing w:after="0" w:line="240" w:lineRule="auto"/>
        <w:ind w:firstLine="855"/>
        <w:jc w:val="both"/>
        <w:rPr>
          <w:rFonts w:ascii="Times New Roman" w:hAnsi="Times New Roman" w:cs="Arial"/>
          <w:sz w:val="18"/>
          <w:szCs w:val="18"/>
        </w:rPr>
      </w:pPr>
      <w:r w:rsidRPr="00670E04">
        <w:rPr>
          <w:rFonts w:ascii="Times New Roman" w:hAnsi="Times New Roman" w:cs="Arial"/>
          <w:sz w:val="18"/>
          <w:szCs w:val="18"/>
        </w:rPr>
        <w:t>3. Приложение 6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2.</w:t>
      </w:r>
    </w:p>
    <w:p w:rsidR="008F338B" w:rsidRPr="00670E04" w:rsidRDefault="008F338B" w:rsidP="00670E04">
      <w:pPr>
        <w:tabs>
          <w:tab w:val="left" w:pos="720"/>
        </w:tabs>
        <w:spacing w:after="0" w:line="240" w:lineRule="auto"/>
        <w:ind w:firstLine="855"/>
        <w:jc w:val="both"/>
        <w:rPr>
          <w:rFonts w:ascii="Times New Roman" w:hAnsi="Times New Roman" w:cs="Arial"/>
          <w:sz w:val="18"/>
          <w:szCs w:val="18"/>
        </w:rPr>
      </w:pPr>
      <w:r w:rsidRPr="00670E04">
        <w:rPr>
          <w:rFonts w:ascii="Times New Roman" w:hAnsi="Times New Roman" w:cs="Arial"/>
          <w:sz w:val="18"/>
          <w:szCs w:val="18"/>
        </w:rPr>
        <w:t>4. Приложение 8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3.</w:t>
      </w:r>
    </w:p>
    <w:p w:rsidR="008F338B" w:rsidRPr="00670E04" w:rsidRDefault="008F338B" w:rsidP="00670E04">
      <w:pPr>
        <w:tabs>
          <w:tab w:val="left" w:pos="720"/>
        </w:tabs>
        <w:spacing w:after="0" w:line="240" w:lineRule="auto"/>
        <w:ind w:firstLine="855"/>
        <w:jc w:val="both"/>
        <w:rPr>
          <w:rFonts w:ascii="Times New Roman" w:hAnsi="Times New Roman" w:cs="Arial"/>
          <w:sz w:val="18"/>
          <w:szCs w:val="18"/>
        </w:rPr>
      </w:pPr>
      <w:r w:rsidRPr="00670E04">
        <w:rPr>
          <w:rFonts w:ascii="Times New Roman" w:hAnsi="Times New Roman" w:cs="Arial"/>
          <w:sz w:val="18"/>
          <w:szCs w:val="18"/>
        </w:rPr>
        <w:t>5. Приложение 10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4.</w:t>
      </w:r>
    </w:p>
    <w:p w:rsidR="008F338B" w:rsidRPr="00670E04" w:rsidRDefault="008F338B" w:rsidP="00670E04">
      <w:pPr>
        <w:tabs>
          <w:tab w:val="left" w:pos="720"/>
        </w:tabs>
        <w:spacing w:after="0" w:line="240" w:lineRule="auto"/>
        <w:ind w:firstLine="855"/>
        <w:jc w:val="both"/>
        <w:rPr>
          <w:rFonts w:ascii="Times New Roman" w:hAnsi="Times New Roman" w:cs="Arial"/>
          <w:sz w:val="18"/>
          <w:szCs w:val="18"/>
        </w:rPr>
      </w:pPr>
      <w:r w:rsidRPr="00670E04">
        <w:rPr>
          <w:rFonts w:ascii="Times New Roman" w:hAnsi="Times New Roman" w:cs="Arial"/>
          <w:sz w:val="18"/>
          <w:szCs w:val="18"/>
        </w:rPr>
        <w:t>6. Приложение 12 к решению Притобольной районной Думы от 22 декабря 2021 года № 95 «О бюджете Притобольного района  на 2022 год и на плановый период 2023 и 2024 годов» изложить в редакции согласно приложению 5.</w:t>
      </w:r>
    </w:p>
    <w:p w:rsidR="008F338B" w:rsidRPr="00670E04" w:rsidRDefault="008F338B" w:rsidP="00670E04">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8F338B" w:rsidRPr="00670E04" w:rsidRDefault="008F338B" w:rsidP="00670E04">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70E04">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8F338B" w:rsidRPr="00670E04" w:rsidRDefault="008F338B" w:rsidP="00670E04">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670E04">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sidRPr="00670E04">
        <w:rPr>
          <w:rFonts w:ascii="Arial" w:eastAsia="Arial Unicode MS" w:hAnsi="Arial" w:cs="Tahoma"/>
          <w:kern w:val="1"/>
          <w:sz w:val="18"/>
          <w:szCs w:val="18"/>
          <w:lang w:eastAsia="ar-SA"/>
        </w:rPr>
        <w:t xml:space="preserve"> </w:t>
      </w:r>
    </w:p>
    <w:p w:rsidR="008F338B" w:rsidRPr="00670E04" w:rsidRDefault="008F338B" w:rsidP="00670E04">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r>
      <w:r w:rsidRPr="00670E04">
        <w:rPr>
          <w:rFonts w:ascii="Times New Roman" w:eastAsia="Arial Unicode MS" w:hAnsi="Times New Roman" w:cs="Arial"/>
          <w:color w:val="000000"/>
          <w:kern w:val="1"/>
          <w:sz w:val="18"/>
          <w:szCs w:val="18"/>
          <w:lang w:eastAsia="ar-SA"/>
        </w:rPr>
        <w:tab/>
        <w:t>Г.В. Кубасова</w:t>
      </w:r>
    </w:p>
    <w:p w:rsidR="008F338B" w:rsidRPr="00670E04" w:rsidRDefault="008F338B" w:rsidP="00670E04">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8F338B" w:rsidRPr="00670E04" w:rsidRDefault="008F338B" w:rsidP="00670E04">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670E04">
        <w:rPr>
          <w:rFonts w:ascii="Times New Roman" w:eastAsia="Arial Unicode MS" w:hAnsi="Times New Roman" w:cs="Arial"/>
          <w:kern w:val="1"/>
          <w:sz w:val="18"/>
          <w:szCs w:val="18"/>
          <w:lang w:eastAsia="ar-SA"/>
        </w:rPr>
        <w:t xml:space="preserve">Глава Притобольного района  </w:t>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r>
      <w:r w:rsidRPr="00670E04">
        <w:rPr>
          <w:rFonts w:ascii="Times New Roman" w:eastAsia="Arial Unicode MS" w:hAnsi="Times New Roman" w:cs="Arial"/>
          <w:kern w:val="1"/>
          <w:sz w:val="18"/>
          <w:szCs w:val="18"/>
          <w:lang w:eastAsia="ar-SA"/>
        </w:rPr>
        <w:tab/>
        <w:t>Д.А.Спиридонов</w:t>
      </w:r>
    </w:p>
    <w:tbl>
      <w:tblPr>
        <w:tblW w:w="10135" w:type="dxa"/>
        <w:jc w:val="center"/>
        <w:tblInd w:w="4" w:type="dxa"/>
        <w:tblLayout w:type="fixed"/>
        <w:tblLook w:val="0000"/>
      </w:tblPr>
      <w:tblGrid>
        <w:gridCol w:w="2865"/>
        <w:gridCol w:w="4965"/>
        <w:gridCol w:w="2295"/>
        <w:gridCol w:w="10"/>
      </w:tblGrid>
      <w:tr w:rsidR="008F338B" w:rsidRPr="00670E04" w:rsidTr="007560A9">
        <w:trPr>
          <w:gridAfter w:val="1"/>
          <w:wAfter w:w="10" w:type="dxa"/>
          <w:jc w:val="center"/>
        </w:trPr>
        <w:tc>
          <w:tcPr>
            <w:tcW w:w="10125" w:type="dxa"/>
            <w:gridSpan w:val="3"/>
          </w:tcPr>
          <w:p w:rsidR="008F338B" w:rsidRPr="00670E04" w:rsidRDefault="008F338B" w:rsidP="00670E04">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 xml:space="preserve">Приложение 1 к решению Притобольной районной Думы от  5  сентября  2022 года №152 «О внесении изменений в решение Притобольной районной Думы  </w:t>
            </w:r>
          </w:p>
          <w:p w:rsidR="008F338B" w:rsidRPr="00670E04" w:rsidRDefault="008F338B" w:rsidP="00670E04">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от 22   декабря 2021 года №  95   «О бюджете Притобольного района  на 2022 год и на плановый период 2023 и 2024 годов»</w:t>
            </w:r>
          </w:p>
        </w:tc>
      </w:tr>
      <w:tr w:rsidR="008F338B" w:rsidRPr="00670E04" w:rsidTr="007560A9">
        <w:trPr>
          <w:gridAfter w:val="1"/>
          <w:wAfter w:w="10" w:type="dxa"/>
          <w:jc w:val="center"/>
        </w:trPr>
        <w:tc>
          <w:tcPr>
            <w:tcW w:w="10125" w:type="dxa"/>
            <w:gridSpan w:val="3"/>
            <w:vAlign w:val="center"/>
          </w:tcPr>
          <w:p w:rsidR="008F338B" w:rsidRPr="00670E04" w:rsidRDefault="008F338B" w:rsidP="00670E04">
            <w:pPr>
              <w:widowControl w:val="0"/>
              <w:suppressAutoHyphens/>
              <w:snapToGrid w:val="0"/>
              <w:spacing w:after="0" w:line="240" w:lineRule="auto"/>
              <w:rPr>
                <w:rFonts w:ascii="Times New Roman" w:eastAsia="Arial Unicode MS" w:hAnsi="Times New Roman"/>
                <w:bCs/>
                <w:kern w:val="1"/>
                <w:sz w:val="18"/>
                <w:szCs w:val="18"/>
              </w:rPr>
            </w:pPr>
          </w:p>
          <w:p w:rsidR="008F338B" w:rsidRPr="00670E04" w:rsidRDefault="008F338B" w:rsidP="00670E04">
            <w:pPr>
              <w:widowControl w:val="0"/>
              <w:suppressAutoHyphens/>
              <w:snapToGrid w:val="0"/>
              <w:spacing w:after="0" w:line="240" w:lineRule="auto"/>
              <w:jc w:val="center"/>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Источники внутреннего финансирования дефицита бюджета</w:t>
            </w:r>
          </w:p>
          <w:p w:rsidR="008F338B" w:rsidRPr="00670E04" w:rsidRDefault="008F338B" w:rsidP="00670E04">
            <w:pPr>
              <w:widowControl w:val="0"/>
              <w:suppressAutoHyphens/>
              <w:snapToGrid w:val="0"/>
              <w:spacing w:after="0" w:line="240" w:lineRule="auto"/>
              <w:jc w:val="center"/>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Притобольного района на 2022 год</w:t>
            </w:r>
          </w:p>
        </w:tc>
      </w:tr>
      <w:tr w:rsidR="008F338B" w:rsidRPr="00670E04" w:rsidTr="007560A9">
        <w:trPr>
          <w:gridAfter w:val="1"/>
          <w:wAfter w:w="10" w:type="dxa"/>
          <w:jc w:val="center"/>
        </w:trPr>
        <w:tc>
          <w:tcPr>
            <w:tcW w:w="10125" w:type="dxa"/>
            <w:gridSpan w:val="3"/>
            <w:tcBorders>
              <w:bottom w:val="single" w:sz="4" w:space="0" w:color="000000"/>
            </w:tcBorders>
            <w:vAlign w:val="center"/>
          </w:tcPr>
          <w:p w:rsidR="008F338B" w:rsidRPr="00670E04" w:rsidRDefault="008F338B" w:rsidP="00670E04">
            <w:pPr>
              <w:widowControl w:val="0"/>
              <w:suppressAutoHyphens/>
              <w:snapToGrid w:val="0"/>
              <w:spacing w:after="0" w:line="240" w:lineRule="auto"/>
              <w:jc w:val="right"/>
              <w:rPr>
                <w:rFonts w:ascii="Times New Roman" w:eastAsia="Arial Unicode MS" w:hAnsi="Times New Roman"/>
                <w:kern w:val="1"/>
                <w:sz w:val="18"/>
                <w:szCs w:val="18"/>
              </w:rPr>
            </w:pPr>
            <w:r w:rsidRPr="00670E04">
              <w:rPr>
                <w:rFonts w:ascii="Times New Roman" w:eastAsia="Arial Unicode MS" w:hAnsi="Times New Roman"/>
                <w:kern w:val="1"/>
                <w:sz w:val="18"/>
                <w:szCs w:val="18"/>
              </w:rPr>
              <w:t>(тыс. руб.)</w:t>
            </w:r>
          </w:p>
        </w:tc>
      </w:tr>
      <w:tr w:rsidR="008F338B" w:rsidRPr="00670E04" w:rsidTr="007560A9">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center"/>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center"/>
              <w:rPr>
                <w:rFonts w:ascii="Times New Roman" w:eastAsia="Arial Unicode MS" w:hAnsi="Times New Roman"/>
                <w:bCs/>
                <w:kern w:val="1"/>
                <w:sz w:val="18"/>
                <w:szCs w:val="18"/>
              </w:rPr>
            </w:pPr>
            <w:r w:rsidRPr="00670E04">
              <w:rPr>
                <w:rFonts w:ascii="Times New Roman" w:hAnsi="Times New Roman"/>
                <w:sz w:val="18"/>
                <w:szCs w:val="18"/>
              </w:rPr>
              <w:t>Наименование кода источника финансирования</w:t>
            </w:r>
            <w:r w:rsidRPr="00670E04">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center"/>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Сумма</w:t>
            </w:r>
          </w:p>
        </w:tc>
      </w:tr>
      <w:tr w:rsidR="008F338B" w:rsidRPr="00670E04" w:rsidTr="007560A9">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4710,4</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-466411,5</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-466411,5</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-466411,5</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-466411,5</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471121,9</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471121,9</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471121,9</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70E04">
              <w:rPr>
                <w:rFonts w:ascii="Times New Roman" w:eastAsia="Arial Unicode MS" w:hAnsi="Times New Roman"/>
                <w:kern w:val="1"/>
                <w:sz w:val="18"/>
                <w:szCs w:val="18"/>
              </w:rPr>
              <w:t>471121,9</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12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r w:rsidRPr="00670E04">
              <w:rPr>
                <w:rFonts w:ascii="Times New Roman" w:eastAsia="Arial Unicode MS" w:hAnsi="Times New Roman"/>
                <w:kern w:val="1"/>
                <w:sz w:val="18"/>
                <w:szCs w:val="18"/>
              </w:rPr>
              <w:t>-500,0</w:t>
            </w:r>
          </w:p>
        </w:tc>
      </w:tr>
      <w:tr w:rsidR="008F338B" w:rsidRPr="00670E04" w:rsidTr="007560A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r w:rsidRPr="00670E04">
              <w:rPr>
                <w:rFonts w:ascii="Times New Roman" w:eastAsia="Arial Unicode MS" w:hAnsi="Times New Roman"/>
                <w:bCs/>
                <w:kern w:val="1"/>
                <w:sz w:val="18"/>
                <w:szCs w:val="18"/>
              </w:rPr>
              <w:t>4710,4</w:t>
            </w:r>
          </w:p>
          <w:p w:rsidR="008F338B" w:rsidRPr="00670E04" w:rsidRDefault="008F338B" w:rsidP="00670E04">
            <w:pPr>
              <w:widowControl w:val="0"/>
              <w:suppressAutoHyphens/>
              <w:snapToGrid w:val="0"/>
              <w:spacing w:after="0" w:line="240" w:lineRule="auto"/>
              <w:jc w:val="both"/>
              <w:rPr>
                <w:rFonts w:ascii="Times New Roman" w:eastAsia="Arial Unicode MS" w:hAnsi="Times New Roman"/>
                <w:bCs/>
                <w:kern w:val="1"/>
                <w:sz w:val="18"/>
                <w:szCs w:val="18"/>
              </w:rPr>
            </w:pPr>
          </w:p>
        </w:tc>
      </w:tr>
    </w:tbl>
    <w:p w:rsidR="008F338B" w:rsidRDefault="008F338B" w:rsidP="00015932">
      <w:pPr>
        <w:spacing w:after="0" w:line="240" w:lineRule="auto"/>
        <w:rPr>
          <w:rFonts w:ascii="Times New Roman" w:hAnsi="Times New Roman"/>
          <w:sz w:val="18"/>
          <w:szCs w:val="18"/>
        </w:rPr>
      </w:pPr>
    </w:p>
    <w:tbl>
      <w:tblPr>
        <w:tblW w:w="10420" w:type="dxa"/>
        <w:tblInd w:w="93" w:type="dxa"/>
        <w:tblLook w:val="00A0"/>
      </w:tblPr>
      <w:tblGrid>
        <w:gridCol w:w="5320"/>
        <w:gridCol w:w="1160"/>
        <w:gridCol w:w="1600"/>
        <w:gridCol w:w="2340"/>
      </w:tblGrid>
      <w:tr w:rsidR="008F338B" w:rsidRPr="00670E04" w:rsidTr="00670E04">
        <w:tc>
          <w:tcPr>
            <w:tcW w:w="532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940" w:type="dxa"/>
            <w:gridSpan w:val="2"/>
            <w:vMerge w:val="restart"/>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Приложение 2 к решению Притобольной районной  Думы от 5    сентября  2022 года № 152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8F338B" w:rsidRPr="00670E04" w:rsidTr="00670E04">
        <w:tc>
          <w:tcPr>
            <w:tcW w:w="532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940" w:type="dxa"/>
            <w:gridSpan w:val="2"/>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32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940" w:type="dxa"/>
            <w:gridSpan w:val="2"/>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320"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1160"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3940" w:type="dxa"/>
            <w:gridSpan w:val="2"/>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trHeight w:val="207"/>
        </w:trPr>
        <w:tc>
          <w:tcPr>
            <w:tcW w:w="10420" w:type="dxa"/>
            <w:gridSpan w:val="4"/>
            <w:vMerge w:val="restart"/>
            <w:tcBorders>
              <w:top w:val="nil"/>
              <w:left w:val="nil"/>
              <w:bottom w:val="nil"/>
              <w:right w:val="nil"/>
            </w:tcBorders>
            <w:vAlign w:val="bottom"/>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8F338B" w:rsidRPr="00670E04" w:rsidTr="00670E04">
        <w:trPr>
          <w:trHeight w:val="207"/>
        </w:trPr>
        <w:tc>
          <w:tcPr>
            <w:tcW w:w="10420" w:type="dxa"/>
            <w:gridSpan w:val="4"/>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b/>
                <w:bCs/>
                <w:color w:val="000000"/>
                <w:sz w:val="18"/>
                <w:szCs w:val="18"/>
              </w:rPr>
            </w:pPr>
          </w:p>
        </w:tc>
      </w:tr>
      <w:tr w:rsidR="008F338B" w:rsidRPr="00670E04" w:rsidTr="00670E04">
        <w:tc>
          <w:tcPr>
            <w:tcW w:w="10420" w:type="dxa"/>
            <w:gridSpan w:val="4"/>
            <w:tcBorders>
              <w:top w:val="nil"/>
              <w:left w:val="nil"/>
              <w:bottom w:val="nil"/>
              <w:right w:val="nil"/>
            </w:tcBorders>
            <w:noWrap/>
            <w:vAlign w:val="bottom"/>
          </w:tcPr>
          <w:p w:rsidR="008F338B" w:rsidRPr="00670E04" w:rsidRDefault="008F338B" w:rsidP="00670E04">
            <w:pPr>
              <w:spacing w:after="0" w:line="240" w:lineRule="auto"/>
              <w:jc w:val="right"/>
              <w:rPr>
                <w:rFonts w:ascii="Times New Roman" w:hAnsi="Times New Roman"/>
                <w:color w:val="000000"/>
                <w:sz w:val="18"/>
                <w:szCs w:val="18"/>
              </w:rPr>
            </w:pPr>
            <w:r w:rsidRPr="00670E04">
              <w:rPr>
                <w:rFonts w:ascii="Times New Roman" w:hAnsi="Times New Roman"/>
                <w:color w:val="000000"/>
                <w:sz w:val="18"/>
                <w:szCs w:val="18"/>
              </w:rPr>
              <w:t>Единица измерения:  тыс.руб.</w:t>
            </w:r>
          </w:p>
        </w:tc>
      </w:tr>
      <w:tr w:rsidR="008F338B" w:rsidRPr="00670E04" w:rsidTr="00670E04">
        <w:trPr>
          <w:trHeight w:val="207"/>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Пр</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Сумма</w:t>
            </w:r>
          </w:p>
        </w:tc>
      </w:tr>
      <w:tr w:rsidR="008F338B" w:rsidRPr="00670E04" w:rsidTr="00670E04">
        <w:trPr>
          <w:trHeight w:val="207"/>
        </w:trPr>
        <w:tc>
          <w:tcPr>
            <w:tcW w:w="5320"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37 619,5</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914,0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1 221,0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13 265,6</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3,1</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15 907,3</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83,0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13</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6 225,5</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1 625,7</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1 625,7</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nil"/>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1 483,3</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w:t>
            </w:r>
          </w:p>
        </w:tc>
        <w:tc>
          <w:tcPr>
            <w:tcW w:w="2340" w:type="dxa"/>
            <w:tcBorders>
              <w:top w:val="single" w:sz="4" w:space="0" w:color="auto"/>
              <w:left w:val="nil"/>
              <w:bottom w:val="single" w:sz="4" w:space="0" w:color="auto"/>
              <w:right w:val="single" w:sz="4" w:space="0" w:color="auto"/>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1 483,3</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18 223,6</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1 711,1</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36,0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16 382,5</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94,0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40 126,7</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36,0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40 090,7</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290 300,3</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38 073,8</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228 287,4</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10 851,4</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475,0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2 763,6</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9 849,1</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23 438,0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20 712,9</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2 725,1</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24 800,5</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111,0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24 685,0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06</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4,5</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220,0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220,0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32 784,3</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5 796,0</w:t>
            </w:r>
          </w:p>
        </w:tc>
      </w:tr>
      <w:tr w:rsidR="008F338B" w:rsidRPr="00670E04" w:rsidTr="00670E04">
        <w:tc>
          <w:tcPr>
            <w:tcW w:w="5320"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26 988,3</w:t>
            </w:r>
          </w:p>
        </w:tc>
      </w:tr>
      <w:tr w:rsidR="008F338B" w:rsidRPr="00670E04" w:rsidTr="00670E04">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ВСЕГО РАСХОДОВ:</w:t>
            </w:r>
          </w:p>
        </w:tc>
        <w:tc>
          <w:tcPr>
            <w:tcW w:w="2340"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470 621,9</w:t>
            </w:r>
          </w:p>
        </w:tc>
      </w:tr>
    </w:tbl>
    <w:p w:rsidR="008F338B" w:rsidRDefault="008F338B" w:rsidP="00015932">
      <w:pPr>
        <w:spacing w:after="0" w:line="240" w:lineRule="auto"/>
        <w:rPr>
          <w:rFonts w:ascii="Times New Roman" w:hAnsi="Times New Roman"/>
          <w:sz w:val="18"/>
          <w:szCs w:val="18"/>
        </w:rPr>
      </w:pPr>
    </w:p>
    <w:tbl>
      <w:tblPr>
        <w:tblW w:w="11072" w:type="dxa"/>
        <w:tblInd w:w="93" w:type="dxa"/>
        <w:tblLayout w:type="fixed"/>
        <w:tblLook w:val="00A0"/>
      </w:tblPr>
      <w:tblGrid>
        <w:gridCol w:w="5402"/>
        <w:gridCol w:w="709"/>
        <w:gridCol w:w="708"/>
        <w:gridCol w:w="709"/>
        <w:gridCol w:w="1418"/>
        <w:gridCol w:w="992"/>
        <w:gridCol w:w="1134"/>
      </w:tblGrid>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val="restart"/>
            <w:tcBorders>
              <w:top w:val="nil"/>
              <w:left w:val="nil"/>
              <w:bottom w:val="nil"/>
              <w:right w:val="nil"/>
            </w:tcBorders>
            <w:shd w:val="clear" w:color="000000" w:fill="FFFFFF"/>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Приложение 3 к решению Притобольной районной Думы   от 5  сентября  2022 года № 152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70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5402"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709"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708"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709" w:type="dxa"/>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 </w:t>
            </w:r>
          </w:p>
        </w:tc>
        <w:tc>
          <w:tcPr>
            <w:tcW w:w="3544"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c>
          <w:tcPr>
            <w:tcW w:w="11072" w:type="dxa"/>
            <w:gridSpan w:val="7"/>
            <w:tcBorders>
              <w:top w:val="nil"/>
              <w:left w:val="nil"/>
              <w:bottom w:val="nil"/>
              <w:right w:val="nil"/>
            </w:tcBorders>
            <w:shd w:val="clear" w:color="000000" w:fill="FFFFFF"/>
            <w:vAlign w:val="bottom"/>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Ведомственная структура расходов бюджета Притобольного района на 2022 год</w:t>
            </w:r>
          </w:p>
        </w:tc>
      </w:tr>
      <w:tr w:rsidR="008F338B" w:rsidRPr="00670E04" w:rsidTr="00670E04">
        <w:tc>
          <w:tcPr>
            <w:tcW w:w="11072" w:type="dxa"/>
            <w:gridSpan w:val="7"/>
            <w:tcBorders>
              <w:top w:val="nil"/>
              <w:left w:val="nil"/>
              <w:bottom w:val="single" w:sz="4" w:space="0" w:color="000000"/>
              <w:right w:val="nil"/>
            </w:tcBorders>
            <w:shd w:val="clear" w:color="000000" w:fill="FFFFFF"/>
            <w:noWrap/>
            <w:vAlign w:val="bottom"/>
          </w:tcPr>
          <w:p w:rsidR="008F338B" w:rsidRPr="00670E04" w:rsidRDefault="008F338B" w:rsidP="00670E04">
            <w:pPr>
              <w:spacing w:after="0" w:line="240" w:lineRule="auto"/>
              <w:jc w:val="right"/>
              <w:rPr>
                <w:rFonts w:ascii="Times New Roman" w:hAnsi="Times New Roman"/>
                <w:color w:val="000000"/>
                <w:sz w:val="18"/>
                <w:szCs w:val="18"/>
              </w:rPr>
            </w:pPr>
            <w:r w:rsidRPr="00670E04">
              <w:rPr>
                <w:rFonts w:ascii="Times New Roman" w:hAnsi="Times New Roman"/>
                <w:color w:val="000000"/>
                <w:sz w:val="18"/>
                <w:szCs w:val="18"/>
              </w:rPr>
              <w:t>Единица измерения:тыс. руб.</w:t>
            </w:r>
          </w:p>
        </w:tc>
      </w:tr>
      <w:tr w:rsidR="008F338B" w:rsidRPr="00670E04" w:rsidTr="00670E04">
        <w:tc>
          <w:tcPr>
            <w:tcW w:w="5402" w:type="dxa"/>
            <w:tcBorders>
              <w:top w:val="nil"/>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Наименование показателя</w:t>
            </w:r>
          </w:p>
        </w:tc>
        <w:tc>
          <w:tcPr>
            <w:tcW w:w="709" w:type="dxa"/>
            <w:tcBorders>
              <w:top w:val="nil"/>
              <w:left w:val="nil"/>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Расп</w:t>
            </w:r>
          </w:p>
        </w:tc>
        <w:tc>
          <w:tcPr>
            <w:tcW w:w="708" w:type="dxa"/>
            <w:tcBorders>
              <w:top w:val="nil"/>
              <w:left w:val="nil"/>
              <w:bottom w:val="nil"/>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Рз</w:t>
            </w:r>
          </w:p>
        </w:tc>
        <w:tc>
          <w:tcPr>
            <w:tcW w:w="709" w:type="dxa"/>
            <w:tcBorders>
              <w:top w:val="nil"/>
              <w:left w:val="nil"/>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Пр</w:t>
            </w:r>
          </w:p>
        </w:tc>
        <w:tc>
          <w:tcPr>
            <w:tcW w:w="1418" w:type="dxa"/>
            <w:tcBorders>
              <w:top w:val="nil"/>
              <w:left w:val="nil"/>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ЦСР</w:t>
            </w:r>
          </w:p>
        </w:tc>
        <w:tc>
          <w:tcPr>
            <w:tcW w:w="992" w:type="dxa"/>
            <w:tcBorders>
              <w:top w:val="nil"/>
              <w:left w:val="nil"/>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ВР</w:t>
            </w:r>
          </w:p>
        </w:tc>
        <w:tc>
          <w:tcPr>
            <w:tcW w:w="1134" w:type="dxa"/>
            <w:tcBorders>
              <w:top w:val="nil"/>
              <w:left w:val="nil"/>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Сумма</w:t>
            </w:r>
          </w:p>
        </w:tc>
      </w:tr>
      <w:tr w:rsidR="008F338B" w:rsidRPr="00670E04" w:rsidTr="00670E04">
        <w:tc>
          <w:tcPr>
            <w:tcW w:w="5402" w:type="dxa"/>
            <w:tcBorders>
              <w:top w:val="nil"/>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 xml:space="preserve">    Отдел образования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311 577,4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ОБРАЗОВАНИЕ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286 892,7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Дошкольное образование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38 073,8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38 073,8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38 073,8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0310200000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38 073,8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1 170,0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jc w:val="both"/>
              <w:outlineLvl w:val="5"/>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0310212010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12 782,3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12 782,3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0310212020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333,0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jc w:val="both"/>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333,0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20 126,2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15 600,0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4 396,2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3 662,3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3 662,3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Общее образование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228 287,4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228 272,4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228 272,4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0310100000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7 481,5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0310180150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4 659,7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0310180150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4 659,7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0310180210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591,8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0310180210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591,8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1 351,0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1 351,0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879,0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879,0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0310200000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220 790,9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6 700,0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3 500,0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3 200,0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86 291,0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86 130,1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160,9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0310212040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2 732,0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2 732,0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310253030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12 216,1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310253030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12 216,1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35 096,9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19 500,5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13 656,1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1 940,3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03102L3042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6 314,5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03102L3042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6 314,5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мероприятий по модернизации школьных систем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03102L7500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71 439,3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03102L7500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71 439,3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Развитие муниципальной системы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0,5</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400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2800000000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2800200000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7 652,4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7 652,4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392,0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0300110970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392,0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0300110970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392,0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7 260,4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7 260,4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дома детского творчества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0320280301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1 852,0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0320280301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1 852,0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детско-юношеской спортивной школы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0320280302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2 374,0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0320280302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2 374,0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2 974,4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2 874,3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Премии и гранты по постановлениям Курганской областной Думы</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5190018030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60,0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5190018030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600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60,0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"Кадровое обеспечение системы образования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0330000000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0330200000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0330212130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0330212130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2 655,0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51,4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Информирование, поддержка и вовлечение молодёжи в социальную практику</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43,4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43,4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2 603,6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2 601,6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2 601,6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962,0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962,0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477,0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477,0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1 136,8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1 136,8</w:t>
            </w:r>
          </w:p>
        </w:tc>
      </w:tr>
      <w:tr w:rsidR="008F338B" w:rsidRPr="00670E04" w:rsidTr="00670E04">
        <w:tc>
          <w:tcPr>
            <w:tcW w:w="5402" w:type="dxa"/>
            <w:tcBorders>
              <w:top w:val="nil"/>
              <w:left w:val="nil"/>
              <w:bottom w:val="nil"/>
              <w:right w:val="nil"/>
            </w:tcBorders>
            <w:vAlign w:val="bottom"/>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лагерях дневного пребывания в каникулярное время</w:t>
            </w:r>
          </w:p>
        </w:tc>
        <w:tc>
          <w:tcPr>
            <w:tcW w:w="709" w:type="dxa"/>
            <w:tcBorders>
              <w:top w:val="nil"/>
              <w:left w:val="single" w:sz="4" w:space="0" w:color="000000"/>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03201S2430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9,6</w:t>
            </w:r>
          </w:p>
        </w:tc>
      </w:tr>
      <w:tr w:rsidR="008F338B" w:rsidRPr="00670E04" w:rsidTr="00670E04">
        <w:tc>
          <w:tcPr>
            <w:tcW w:w="5402" w:type="dxa"/>
            <w:tcBorders>
              <w:top w:val="single" w:sz="4" w:space="0" w:color="000000"/>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03201S2430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03201S2440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03201S2440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03201S2450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11,4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03201S2450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вопросы в области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9 849,1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9 849,1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8 425,1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методического кабинета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3 412,1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2 876,0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526,1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4 196,0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4 160,0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817,0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1 424,0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1 424,0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1 169,0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194,0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0320112390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255,0</w:t>
            </w:r>
          </w:p>
        </w:tc>
      </w:tr>
      <w:tr w:rsidR="008F338B" w:rsidRPr="00670E04" w:rsidTr="00670E04">
        <w:tc>
          <w:tcPr>
            <w:tcW w:w="5402" w:type="dxa"/>
            <w:tcBorders>
              <w:top w:val="nil"/>
              <w:left w:val="single" w:sz="4" w:space="0" w:color="000000"/>
              <w:bottom w:val="single" w:sz="4" w:space="0" w:color="auto"/>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0320112390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255,0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24 684,7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Охрана семьи и детства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24 684,7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24 684,7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"Развитие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1 704,7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0310100000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1 704,0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0310112200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1 590,0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0310112200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1 590,0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Обеспечение питанием обучающихся общеобразовательных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0310200000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0,7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0,4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22 980,0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0320100000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22 980,0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Содержание детей в приемных семьях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0320111450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11 609,0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0320111450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11 609,0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Выплата вознаграждения опекунам (попечителям), приемным родителям</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0320111460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8 899,0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0320111460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8 899,0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Содержание детей в семьях опекунов (попечителей)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0320111470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2 472,0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025</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0320111470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2 472,0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Отдел культуры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26 661,5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3 223,5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Дополнительное образование детей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3 199,0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3 062,0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Развитие дополнительного образования в сфере культуры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3 062,0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3 042,0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2 795,6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216,4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137,0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137,0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137,0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137,0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КУЛЬТУРА, КИНЕМАТОГРАФИЯ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23 438,0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Культура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20 712,9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20 164,9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12 005,0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10 702,1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10 400,0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230,1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402,0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04001L4670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900,9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04001L4670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900,9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Совершенствование и развитие библиотечно-информационной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8 049,9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8 049,9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7 800,2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249,7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Государственная поддержку отрасли культуры</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040A155190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040A155190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548,0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548,0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548,0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398,0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2 725,1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2 725,1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0400400000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2 725,1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группы хозяйственного обслуживания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1 975,1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1 950,0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24,4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750,0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026</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Притобольная районная Дума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2 131,0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ОБЩЕГОСУДАРСТВЕННЫЕ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2 131,0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1 221,0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1 221,0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Притобольной районной Думы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1 221,0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Председатель Притобольной районной Думы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5110084000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5110084000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Депутаты Притобольной районной Думы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5110084500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360,0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5110084500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360,0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Аппарат Притобольной районной Думы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747,0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630,0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910,0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910,0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Контрольно-счетной палаты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5130000000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910,0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Аппарат Контрольно-счетной палаты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910,0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890,0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Администрация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62 698,4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16 020,0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914,0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914,0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914,0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Глава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5120085000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914,0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5120085000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914,0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13 265,6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13 265,6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13 265,6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Аппарат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13 265,6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11 700,0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1 551,8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Судебная система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5190051200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5190051200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1 837,3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2600000000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400,0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2600100000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Управление и распоряжение муниципальным имуществом и земельными участками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2600200000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370,0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2600289980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370,0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2600289980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370,0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 xml:space="preserve">              Формирование резервного фонда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Резервный фонд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1 435,3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Взносы в ассоциацию "Совет муниципальных образований Курганской области"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5180086700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1 410,3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5190016090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5190016090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0,2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5190016200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5190016200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2,4</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5190019500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5190019500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1 075,0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766,0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1 483,3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Гражданская оборона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1 483,3</w:t>
            </w:r>
          </w:p>
        </w:tc>
      </w:tr>
      <w:tr w:rsidR="008F338B" w:rsidRPr="00670E04" w:rsidTr="00670E04">
        <w:tc>
          <w:tcPr>
            <w:tcW w:w="5402" w:type="dxa"/>
            <w:tcBorders>
              <w:top w:val="nil"/>
              <w:left w:val="single" w:sz="4" w:space="0" w:color="auto"/>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1 380,3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Предупреждение пожаров и снижение сопутствующих потерь от них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1 338,3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1 338,3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1 198,0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140,3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2800000000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2800100000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2800189980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2800189980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5180086020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НАЦИОНАЛЬНАЯ ЭКОНОМИКА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4 623,8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Общеэкономические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623,0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623,0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Организация проведения общественных и временных работ</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623,0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623,0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623,0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Сельское хозяйство и рыболовство</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2300000000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2300100000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2300189980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2300189980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5190015500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Дорожное хозяйство (дорожные фонды)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3 870,8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3 870,8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Муниципальный дорожный фонд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5160000000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3 870,8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за счет муниципального дорожного фонда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5160086400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3 870,8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5160086400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3 870,8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вопросы в области национальной экономики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94,0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0600100000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0600300000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и проведение конкурсов среди субъектов малого предпринимательства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0600387310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0600387310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0600387320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0600387320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0600487330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0600487330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"Развитие торговли в Притобольном районе" на 2017-2022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1400000000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Профилактика правонарушений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1400100000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11,5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1400189990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11,5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11,5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Противодействие незаконному обороту наркотиков</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Повышение безопасности дорожного движения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Противодействие коррупции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1400489990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1400489990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2400000000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Содействие работодателям в организации работ по охране труда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2400200000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2900000000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2900300000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2900389990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ЖИЛИЩНО-КОММУНАЛЬНОЕ ХОЗЯЙСТВО</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40 126,7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Жилищное хозяйство</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Взносы на капитальный ремонт общего имущества в многоквартирных домах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5180086600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5190014040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5190014040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Коммунальное хозяйство</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40 090,7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2200000000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37 925,0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Развитие системы теплоснабжения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2200100000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37 925,0</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2200117020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2 500,0</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2200117020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2 500,0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35 300,0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35 300,0</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22001S7020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125,0</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22001S7020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2 165,7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2 165,7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Реализация иных направлений</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2 165,7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1 561,7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05</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604,0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ОБРАЗОВАНИЕ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184,1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Повышение квалификации муниципальных служащих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0700187410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05</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0700187410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Молодежная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84,1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84,1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Информирование, поддержка и вовлечение молодёжи в социальную практику</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Активизация трудовой и жизненной активности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54,1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44,1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Гражданско-патриотическое воспитание молодёжи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07</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22,3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СОЦИАЛЬНАЯ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40,5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Единовременная материальная помощь Почетным гражданам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5180086200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5180086200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300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вопросы в области социальной политики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"Доступная среда для людей с ограниченными возможностями " на 2021-2025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4,5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Доступность информации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2100500000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2100589980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2100589980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Социокультурная реабилитация людей с ограниченными возможностями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2100800000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2100889980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2100889980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ФИЗИЧЕСКАЯ КУЛЬТУРА И СПОРТ</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220,0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Массовый спорт</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Развитие массовой физической культуры и формирование здорового образа жизни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1100100000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220,0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16,8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098</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203,2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Финансовый отдел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67 553,6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 xml:space="preserve">      ОБЩЕГОСУДАРСТВЕННЫЕ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19 468,5</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14 997,3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14 996,7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14 996,7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14 996,7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14 996,7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13 806,7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1 190,0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0,6</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5190019400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0,6</w:t>
            </w:r>
          </w:p>
        </w:tc>
      </w:tr>
      <w:tr w:rsidR="008F338B" w:rsidRPr="00670E04" w:rsidTr="00670E04">
        <w:tc>
          <w:tcPr>
            <w:tcW w:w="5402"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06</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5190019400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0,6</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Резервные фонды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83,0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83,0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83,0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Формирование резервного фонда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83,0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Резервный фонд Администрации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48,0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Резервный фонд на оплату работ по предотвращению и ликвидации последствий ЧС</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2710186010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2710186010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Другие общегосударственные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4 388,2</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4 287,9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4 287,9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Обеспечение сбалансированности районного бюджета в долгосрочном периоде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4 237,9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2710283900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4 237,9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2710283900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4 237,9</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2710500000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100,3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проведение районных мероприятий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проведение Дня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5140085810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5140085810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Расходы на проведение дня пожилых людей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5140085820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5140085820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30,0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НАЦИОНАЛЬНАЯ ОБОРОНА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1 625,7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Мобилизационная и вневойсковая подготовка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1 625,7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1 625,7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1 625,7</w:t>
            </w:r>
          </w:p>
        </w:tc>
      </w:tr>
      <w:tr w:rsidR="008F338B" w:rsidRPr="00670E04" w:rsidTr="00670E04">
        <w:tc>
          <w:tcPr>
            <w:tcW w:w="5402" w:type="dxa"/>
            <w:tcBorders>
              <w:top w:val="nil"/>
              <w:left w:val="nil"/>
              <w:bottom w:val="nil"/>
              <w:right w:val="nil"/>
            </w:tcBorders>
            <w:vAlign w:val="bottom"/>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000000"/>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1 625,7</w:t>
            </w:r>
          </w:p>
        </w:tc>
      </w:tr>
      <w:tr w:rsidR="008F338B" w:rsidRPr="00670E04" w:rsidTr="00670E04">
        <w:tc>
          <w:tcPr>
            <w:tcW w:w="5402" w:type="dxa"/>
            <w:tcBorders>
              <w:top w:val="single" w:sz="4" w:space="0" w:color="000000"/>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1 352,0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273,7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НАЦИОНАЛЬНАЯ ЭКОНОМИКА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13 599,8</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Общеэкономические вопросы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1 088,1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1 088,1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Организация проведения общественных и временных работ</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0800100000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1 088,1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Организация общественных и временных работ</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0800187510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73,0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0800187510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73,0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1 015,1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1 015,1</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Дорожное хозяйство (дорожные фонды)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12 511,7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12 511,7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Муниципальный дорожный фонд</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5160000000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2 911,7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Иные мероприятия дорожной деятельности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5160086402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2 911,7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5160086402</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2 911,7</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непрограммные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9 600,0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51900S5030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9 600,0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09</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51900S5030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9 600,0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СОЦИАЛЬНАЯ ПОЛИТИКА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75,3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населения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75,0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2710389980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2710389980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25,0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Оказание материальной помощи малоимущим пенсионерам и семьям с детьми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50,0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 xml:space="preserve">                  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9,0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03</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800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41,0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Охрана семьи и детства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2710400000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04</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0,3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color w:val="000000"/>
                <w:sz w:val="18"/>
                <w:szCs w:val="18"/>
              </w:rPr>
            </w:pPr>
            <w:r w:rsidRPr="00670E04">
              <w:rPr>
                <w:rFonts w:ascii="Times New Roman" w:hAnsi="Times New Roman"/>
                <w:color w:val="000000"/>
                <w:sz w:val="18"/>
                <w:szCs w:val="18"/>
              </w:rPr>
              <w:t>32 784,3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Выравнивание бюджетной обеспеченности муниципальных образований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2720100000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Выравнивание бюджетной обеспеченности сельских поселений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2720183600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01</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2720183600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5 796,0</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Иные дотации</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2720000000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4"/>
              <w:rPr>
                <w:rFonts w:ascii="Times New Roman" w:hAnsi="Times New Roman"/>
                <w:color w:val="000000"/>
                <w:sz w:val="18"/>
                <w:szCs w:val="18"/>
              </w:rPr>
            </w:pPr>
            <w:r w:rsidRPr="00670E04">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2720200000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4"/>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4"/>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5"/>
              <w:rPr>
                <w:rFonts w:ascii="Times New Roman" w:hAnsi="Times New Roman"/>
                <w:color w:val="000000"/>
                <w:sz w:val="18"/>
                <w:szCs w:val="18"/>
              </w:rPr>
            </w:pPr>
            <w:r w:rsidRPr="00670E04">
              <w:rPr>
                <w:rFonts w:ascii="Times New Roman" w:hAnsi="Times New Roman"/>
                <w:color w:val="000000"/>
                <w:sz w:val="18"/>
                <w:szCs w:val="18"/>
              </w:rPr>
              <w:t>Поддержка мер по обеспечению сбалансированности бюджетов</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2720283700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5"/>
              <w:rPr>
                <w:rFonts w:ascii="Times New Roman" w:hAnsi="Times New Roman"/>
                <w:color w:val="000000"/>
                <w:sz w:val="18"/>
                <w:szCs w:val="18"/>
              </w:rPr>
            </w:pPr>
            <w:r w:rsidRPr="00670E04">
              <w:rPr>
                <w:rFonts w:ascii="Times New Roman" w:hAnsi="Times New Roman"/>
                <w:color w:val="000000"/>
                <w:sz w:val="18"/>
                <w:szCs w:val="18"/>
              </w:rPr>
              <w:t>000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5"/>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5402"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6"/>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900</w:t>
            </w:r>
          </w:p>
        </w:tc>
        <w:tc>
          <w:tcPr>
            <w:tcW w:w="70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14</w:t>
            </w:r>
          </w:p>
        </w:tc>
        <w:tc>
          <w:tcPr>
            <w:tcW w:w="709"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02</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2720283700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6"/>
              <w:rPr>
                <w:rFonts w:ascii="Times New Roman" w:hAnsi="Times New Roman"/>
                <w:color w:val="000000"/>
                <w:sz w:val="18"/>
                <w:szCs w:val="18"/>
              </w:rPr>
            </w:pPr>
            <w:r w:rsidRPr="00670E04">
              <w:rPr>
                <w:rFonts w:ascii="Times New Roman" w:hAnsi="Times New Roman"/>
                <w:color w:val="000000"/>
                <w:sz w:val="18"/>
                <w:szCs w:val="18"/>
              </w:rPr>
              <w:t>500</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6"/>
              <w:rPr>
                <w:rFonts w:ascii="Times New Roman" w:hAnsi="Times New Roman"/>
                <w:color w:val="000000"/>
                <w:sz w:val="18"/>
                <w:szCs w:val="18"/>
              </w:rPr>
            </w:pPr>
            <w:r w:rsidRPr="00670E04">
              <w:rPr>
                <w:rFonts w:ascii="Times New Roman" w:hAnsi="Times New Roman"/>
                <w:color w:val="000000"/>
                <w:sz w:val="18"/>
                <w:szCs w:val="18"/>
              </w:rPr>
              <w:t>26 988,3</w:t>
            </w:r>
          </w:p>
        </w:tc>
      </w:tr>
      <w:tr w:rsidR="008F338B" w:rsidRPr="00670E04" w:rsidTr="00670E04">
        <w:tc>
          <w:tcPr>
            <w:tcW w:w="9938" w:type="dxa"/>
            <w:gridSpan w:val="6"/>
            <w:tcBorders>
              <w:top w:val="single" w:sz="4" w:space="0" w:color="000000"/>
              <w:left w:val="single" w:sz="4" w:space="0" w:color="000000"/>
              <w:bottom w:val="single" w:sz="4" w:space="0" w:color="000000"/>
              <w:right w:val="single" w:sz="4" w:space="0" w:color="000000"/>
            </w:tcBorders>
            <w:noWrap/>
            <w:vAlign w:val="bottom"/>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ВСЕГО РАСХОДОВ:</w:t>
            </w:r>
          </w:p>
        </w:tc>
        <w:tc>
          <w:tcPr>
            <w:tcW w:w="1134"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470 621,9</w:t>
            </w:r>
          </w:p>
        </w:tc>
      </w:tr>
    </w:tbl>
    <w:p w:rsidR="008F338B" w:rsidRDefault="008F338B" w:rsidP="00015932">
      <w:pPr>
        <w:spacing w:after="0" w:line="240" w:lineRule="auto"/>
        <w:rPr>
          <w:rFonts w:ascii="Times New Roman" w:hAnsi="Times New Roman"/>
          <w:sz w:val="18"/>
          <w:szCs w:val="18"/>
        </w:rPr>
      </w:pPr>
    </w:p>
    <w:tbl>
      <w:tblPr>
        <w:tblW w:w="10930" w:type="dxa"/>
        <w:jc w:val="center"/>
        <w:tblInd w:w="93" w:type="dxa"/>
        <w:tblLook w:val="00A0"/>
      </w:tblPr>
      <w:tblGrid>
        <w:gridCol w:w="6819"/>
        <w:gridCol w:w="1418"/>
        <w:gridCol w:w="992"/>
        <w:gridCol w:w="1701"/>
      </w:tblGrid>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val="restart"/>
            <w:tcBorders>
              <w:top w:val="nil"/>
              <w:left w:val="nil"/>
              <w:bottom w:val="nil"/>
              <w:right w:val="nil"/>
            </w:tcBorders>
            <w:shd w:val="clear" w:color="000000" w:fill="FFFFFF"/>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Приложение 4  к решению Притобольной районной  Думы от  05      сентября  2022 года № 152  "О внесении изменений в решение Притобольной  районной Думы от 22 декабря 2021  года № 95 «О бюджете Притобольного района на 2022 год и на плановый период 2023 и 2024 годов»</w:t>
            </w: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4111" w:type="dxa"/>
            <w:gridSpan w:val="3"/>
            <w:vMerge/>
            <w:tcBorders>
              <w:top w:val="nil"/>
              <w:left w:val="nil"/>
              <w:bottom w:val="nil"/>
              <w:right w:val="nil"/>
            </w:tcBorders>
            <w:vAlign w:val="center"/>
          </w:tcPr>
          <w:p w:rsidR="008F338B" w:rsidRPr="00670E04" w:rsidRDefault="008F338B" w:rsidP="00670E04">
            <w:pPr>
              <w:spacing w:after="0" w:line="240" w:lineRule="auto"/>
              <w:rPr>
                <w:rFonts w:ascii="Times New Roman" w:hAnsi="Times New Roman"/>
                <w:sz w:val="18"/>
                <w:szCs w:val="18"/>
              </w:rPr>
            </w:pPr>
          </w:p>
        </w:tc>
      </w:tr>
      <w:tr w:rsidR="008F338B" w:rsidRPr="00670E04" w:rsidTr="00670E04">
        <w:trPr>
          <w:jc w:val="center"/>
        </w:trPr>
        <w:tc>
          <w:tcPr>
            <w:tcW w:w="6819"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1418"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992"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sz w:val="18"/>
                <w:szCs w:val="18"/>
              </w:rPr>
            </w:pPr>
            <w:r w:rsidRPr="00670E04">
              <w:rPr>
                <w:rFonts w:ascii="Times New Roman" w:hAnsi="Times New Roman"/>
                <w:sz w:val="18"/>
                <w:szCs w:val="18"/>
              </w:rPr>
              <w:t> </w:t>
            </w:r>
          </w:p>
        </w:tc>
        <w:tc>
          <w:tcPr>
            <w:tcW w:w="1701" w:type="dxa"/>
            <w:tcBorders>
              <w:top w:val="nil"/>
              <w:left w:val="nil"/>
              <w:bottom w:val="nil"/>
              <w:right w:val="nil"/>
            </w:tcBorders>
            <w:shd w:val="clear" w:color="000000" w:fill="FFFFFF"/>
            <w:noWrap/>
            <w:vAlign w:val="bottom"/>
          </w:tcPr>
          <w:p w:rsidR="008F338B" w:rsidRPr="00670E04" w:rsidRDefault="008F338B" w:rsidP="00670E04">
            <w:pPr>
              <w:spacing w:after="0" w:line="240" w:lineRule="auto"/>
              <w:rPr>
                <w:rFonts w:ascii="Times New Roman" w:hAnsi="Times New Roman"/>
                <w:b/>
                <w:bCs/>
                <w:sz w:val="18"/>
                <w:szCs w:val="18"/>
              </w:rPr>
            </w:pPr>
            <w:r w:rsidRPr="00670E04">
              <w:rPr>
                <w:rFonts w:ascii="Times New Roman" w:hAnsi="Times New Roman"/>
                <w:b/>
                <w:bCs/>
                <w:sz w:val="18"/>
                <w:szCs w:val="18"/>
              </w:rPr>
              <w:t> </w:t>
            </w:r>
          </w:p>
        </w:tc>
      </w:tr>
      <w:tr w:rsidR="008F338B" w:rsidRPr="00670E04" w:rsidTr="00670E04">
        <w:trPr>
          <w:jc w:val="center"/>
        </w:trPr>
        <w:tc>
          <w:tcPr>
            <w:tcW w:w="10930" w:type="dxa"/>
            <w:gridSpan w:val="4"/>
            <w:tcBorders>
              <w:top w:val="nil"/>
              <w:left w:val="nil"/>
              <w:bottom w:val="nil"/>
              <w:right w:val="nil"/>
            </w:tcBorders>
            <w:shd w:val="clear" w:color="000000" w:fill="FFFFFF"/>
            <w:vAlign w:val="bottom"/>
          </w:tcPr>
          <w:p w:rsidR="008F338B" w:rsidRPr="00670E04" w:rsidRDefault="008F338B" w:rsidP="00670E04">
            <w:pPr>
              <w:spacing w:after="0" w:line="240" w:lineRule="auto"/>
              <w:jc w:val="center"/>
              <w:rPr>
                <w:rFonts w:ascii="Times New Roman" w:hAnsi="Times New Roman"/>
                <w:b/>
                <w:bCs/>
                <w:sz w:val="18"/>
                <w:szCs w:val="18"/>
              </w:rPr>
            </w:pPr>
            <w:r w:rsidRPr="00670E04">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w:t>
            </w:r>
          </w:p>
        </w:tc>
      </w:tr>
      <w:tr w:rsidR="008F338B" w:rsidRPr="00670E04" w:rsidTr="00670E04">
        <w:trPr>
          <w:jc w:val="center"/>
        </w:trPr>
        <w:tc>
          <w:tcPr>
            <w:tcW w:w="10930" w:type="dxa"/>
            <w:gridSpan w:val="4"/>
            <w:tcBorders>
              <w:top w:val="nil"/>
              <w:left w:val="nil"/>
              <w:bottom w:val="nil"/>
              <w:right w:val="nil"/>
            </w:tcBorders>
            <w:shd w:val="clear" w:color="000000" w:fill="FFFFFF"/>
            <w:noWrap/>
            <w:vAlign w:val="bottom"/>
          </w:tcPr>
          <w:p w:rsidR="008F338B" w:rsidRPr="00670E04" w:rsidRDefault="008F338B" w:rsidP="00670E04">
            <w:pPr>
              <w:spacing w:after="0" w:line="240" w:lineRule="auto"/>
              <w:jc w:val="right"/>
              <w:rPr>
                <w:rFonts w:ascii="Times New Roman" w:hAnsi="Times New Roman"/>
                <w:color w:val="000000"/>
                <w:sz w:val="18"/>
                <w:szCs w:val="18"/>
              </w:rPr>
            </w:pPr>
            <w:r w:rsidRPr="00670E04">
              <w:rPr>
                <w:rFonts w:ascii="Times New Roman" w:hAnsi="Times New Roman"/>
                <w:color w:val="000000"/>
                <w:sz w:val="18"/>
                <w:szCs w:val="18"/>
              </w:rPr>
              <w:t>Единица измерения:тыс. руб.</w:t>
            </w:r>
          </w:p>
        </w:tc>
      </w:tr>
      <w:tr w:rsidR="008F338B" w:rsidRPr="00670E04" w:rsidTr="00670E04">
        <w:trPr>
          <w:trHeight w:val="207"/>
          <w:jc w:val="center"/>
        </w:trPr>
        <w:tc>
          <w:tcPr>
            <w:tcW w:w="68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Ц.ст.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Расх.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F338B" w:rsidRPr="00670E04" w:rsidRDefault="008F338B" w:rsidP="00670E04">
            <w:pPr>
              <w:spacing w:after="0" w:line="240" w:lineRule="auto"/>
              <w:jc w:val="center"/>
              <w:rPr>
                <w:rFonts w:ascii="Times New Roman" w:hAnsi="Times New Roman"/>
                <w:b/>
                <w:bCs/>
                <w:color w:val="000000"/>
                <w:sz w:val="18"/>
                <w:szCs w:val="18"/>
              </w:rPr>
            </w:pPr>
            <w:r w:rsidRPr="00670E04">
              <w:rPr>
                <w:rFonts w:ascii="Times New Roman" w:hAnsi="Times New Roman"/>
                <w:b/>
                <w:bCs/>
                <w:color w:val="000000"/>
                <w:sz w:val="18"/>
                <w:szCs w:val="18"/>
              </w:rPr>
              <w:t>Сумма</w:t>
            </w:r>
          </w:p>
        </w:tc>
      </w:tr>
      <w:tr w:rsidR="008F338B" w:rsidRPr="00670E04" w:rsidTr="00670E04">
        <w:trPr>
          <w:trHeight w:val="207"/>
          <w:jc w:val="center"/>
        </w:trPr>
        <w:tc>
          <w:tcPr>
            <w:tcW w:w="6819"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F338B" w:rsidRPr="00670E04" w:rsidRDefault="008F338B" w:rsidP="00670E04">
            <w:pPr>
              <w:spacing w:after="0" w:line="240" w:lineRule="auto"/>
              <w:rPr>
                <w:rFonts w:ascii="Times New Roman" w:hAnsi="Times New Roman"/>
                <w:b/>
                <w:bCs/>
                <w:color w:val="000000"/>
                <w:sz w:val="18"/>
                <w:szCs w:val="18"/>
              </w:rPr>
            </w:pPr>
          </w:p>
        </w:tc>
      </w:tr>
      <w:tr w:rsidR="008F338B" w:rsidRPr="00670E04" w:rsidTr="00670E04">
        <w:trPr>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0200000000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Информирование, поддержка и вовлечение молодёжи в социальную практику</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Активизация трудовой и жизненной активности молодёжи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101,0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25,0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56,1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19,9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Гражданско-патриотическое воспитание молодёжи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0200300000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48,0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48,0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0,7</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0200389990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47,3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0300000000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311 451,0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392,0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392,0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0300110970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600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392,0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8 425,1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методического кабинета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3 412,1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2 876,0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526,1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0300280401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группы хозяйственного обслуживания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4 196,0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4 160,0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0300280403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817,0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800,0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0300280900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Подпрограмма "Развитие общего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0310000000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268 052,9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0310100000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9 185,5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1 590,0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0310112200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1 590,0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Обеспечение питанием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1 351,0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0310112240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1 351,0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4 659,7</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0310180150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4 659,7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591,8</w:t>
            </w:r>
          </w:p>
        </w:tc>
      </w:tr>
      <w:tr w:rsidR="008F338B" w:rsidRPr="00670E04" w:rsidTr="00670E04">
        <w:trPr>
          <w:jc w:val="center"/>
        </w:trPr>
        <w:tc>
          <w:tcPr>
            <w:tcW w:w="6819" w:type="dxa"/>
            <w:tcBorders>
              <w:top w:val="nil"/>
              <w:left w:val="nil"/>
              <w:bottom w:val="nil"/>
              <w:right w:val="nil"/>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000000"/>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0310180210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591,8</w:t>
            </w:r>
          </w:p>
        </w:tc>
      </w:tr>
      <w:tr w:rsidR="008F338B" w:rsidRPr="00670E04" w:rsidTr="00670E04">
        <w:trPr>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питанием обучающихся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993,0</w:t>
            </w:r>
          </w:p>
        </w:tc>
      </w:tr>
      <w:tr w:rsidR="008F338B" w:rsidRPr="00670E04" w:rsidTr="00670E04">
        <w:trPr>
          <w:jc w:val="center"/>
        </w:trPr>
        <w:tc>
          <w:tcPr>
            <w:tcW w:w="6819" w:type="dxa"/>
            <w:tcBorders>
              <w:top w:val="nil"/>
              <w:left w:val="single" w:sz="4" w:space="0" w:color="auto"/>
              <w:bottom w:val="single" w:sz="4" w:space="0" w:color="auto"/>
              <w:right w:val="single" w:sz="4" w:space="0" w:color="000000"/>
            </w:tcBorders>
            <w:vAlign w:val="bottom"/>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03101S2240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993,0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0310200000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258 867,4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7 870,0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4 220,0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3 650,0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12 782,3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0310212010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12 782,3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333,0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0310212020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333,0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86 291,3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86 130,4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0310212030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160,9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2 732,0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0310212040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2 732,0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0310253030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12 216,1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0310253030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12 216,1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детских дошкольных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20 126,2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15 600,0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4 396,2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общеобразовательных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35 097,3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19 500,9</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bookmarkStart w:id="6" w:name="RANGE!A102"/>
            <w:bookmarkEnd w:id="6"/>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13 656,1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1 940,3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3 662,3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3 662,3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мероприятий по модернизации школьных систем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03102L7500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71 439,3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03102L7500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71 439,3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6 314,5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03102L3042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6 314,5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Развитие муниципальной системы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03102S7240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400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0320000000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34 206,0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0320100000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27 005,6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Содержание детей в приемных семьях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11 609,0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0320111450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11 609,0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Выплата вознаграждения опекунам (попечителям), приемным родителям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8 899,0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0320111460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8 899,0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Содержание детей в семьях опекунов (попечителей)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2 472,0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0320111470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2 472,0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1 169,0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194,0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255,0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0320112390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255,0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962,0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962,0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477,0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477,0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1 136,8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0320112450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1 136,8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9,6</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03201S2430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4,8</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03201S2440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03201S2450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0320200000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7 200,4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дома детского творчества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1 852,0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0320280301</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600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1 852,0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Финансовое обеспечение деятельности детско-юношеской спортивной школы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2 374,0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0320280302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600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2 374,0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2 974,4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600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2 874,3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0320280303</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0330000000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0330200000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0330212130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Притобольного района "Культура Притобольного района (2022-2024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0400000000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25 952,0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12 005,0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10 702,1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10 400,0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230,1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402,0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900,9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04001L4670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900,9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8 049,9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8 049,9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7 800,2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0400280990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249,7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Развитие дополнительного образования в сфере культуры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0400300000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3 062,0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3 042,0</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2 795,6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216,4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0400380990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20,0</w:t>
            </w:r>
          </w:p>
        </w:tc>
      </w:tr>
      <w:tr w:rsidR="008F338B" w:rsidRPr="00670E04" w:rsidTr="00670E04">
        <w:trPr>
          <w:jc w:val="center"/>
        </w:trPr>
        <w:tc>
          <w:tcPr>
            <w:tcW w:w="6819" w:type="dxa"/>
            <w:tcBorders>
              <w:top w:val="single" w:sz="4" w:space="0" w:color="000000"/>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0400400000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2 725,1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1 975,1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1 950,0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24,4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0400480502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750,0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Государственная поддержку отрасли культуры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040A155190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040A155190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0600000000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0600100000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0600300000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0600387310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0600387320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0600400000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0600487330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0700000000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0700100000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Повышение квалификации муниципальных служащих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0700187410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0800000000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1 711,1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Организация проведения общественных и временных работ</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0800100000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1 711,1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Организация общественных и временных работ</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73,0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0800187510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1 638,1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623,0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08001LП020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1 015,1</w:t>
            </w:r>
          </w:p>
        </w:tc>
      </w:tr>
      <w:tr w:rsidR="008F338B" w:rsidRPr="00670E04" w:rsidTr="00670E04">
        <w:trPr>
          <w:jc w:val="center"/>
        </w:trPr>
        <w:tc>
          <w:tcPr>
            <w:tcW w:w="6819" w:type="dxa"/>
            <w:tcBorders>
              <w:top w:val="nil"/>
              <w:left w:val="single" w:sz="4" w:space="0" w:color="auto"/>
              <w:bottom w:val="single" w:sz="4" w:space="0" w:color="000000"/>
              <w:right w:val="single" w:sz="4" w:space="0" w:color="000000"/>
            </w:tcBorders>
            <w:vAlign w:val="bottom"/>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1000000000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1 380,3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Предупреждение пожаров и снижение сопутствующих потерь от них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42,0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1000300000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1 338,3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1 338,3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1 198,0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1000389990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140,3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1100000000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1100100000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16,8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1100189990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203,2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"Развитие торговли в Притобольном районе" на 2017-2022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1200000000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1200100000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1200189980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1400000000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22,0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 xml:space="preserve">Профилактика правонарушений в Притобольном районе </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1400100000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11,5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Противодействие незаконному обороту наркотиков</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1400289990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Повышение безопасности дорожного движения в Притобольном районе</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Противодействие коррупции в Притобольном районе</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1400400000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1400489990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1400489990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"Доступная среда длялюдей с ограниченными возможностями" на 2021-2025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2100000000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Доступность информации</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2100500000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2100589980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Социокультурная реабилитация людей с ограниченными возможностями</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2100800000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2100889980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2100889980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2200000000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37 925,0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Развитие системы теплоснабжения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2200100000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37 925,0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2200117020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2 500,0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2200117020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2 500,0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35 300,0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2200189990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35 300,0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22001S7020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22001S7020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2300000000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2300100000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2300189980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2400000000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Содействие работодателям в организации работ по охране труда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2400200000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2400289990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2600000000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2600100000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2600189980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Управление и распоряжение муниципальным имуществом и земельными участками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2600200000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370,0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370,0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2600289980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370,0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2700000000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52 179,2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2710000000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19 394,9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Формирование резервного фонда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2710100000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85,0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Резервный фонд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2710186000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48,0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2710186010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Обеспечение сбалансированности районного бюджета в долгосрочном периоде</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2710200000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4 237,9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4 237,9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2710283900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4 237,9</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2710300000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2710389980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2710400000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14 997,0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аппарата управления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14 997,0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13 807,0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2710480900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1 190,0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2710500000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2710589980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2720000000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32 784,3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Выравнивание бюджетной обеспеченности муниципальных образований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2720100000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5 796,0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Выравнивание бюджетной обеспеченности сельских поселений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5 796,0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2720183600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5 796,0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2720200000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26 988,3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Поддержка мер по обеспечению сбалансированности бюджетов</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26 988,3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2720283700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26 988,3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2800000000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18,0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2800100000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2800189980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1"/>
              <w:rPr>
                <w:rFonts w:ascii="Times New Roman" w:hAnsi="Times New Roman"/>
                <w:color w:val="000000"/>
                <w:sz w:val="18"/>
                <w:szCs w:val="18"/>
              </w:rPr>
            </w:pPr>
            <w:r w:rsidRPr="00670E04">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2800200000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1"/>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1"/>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Реализация основного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2800289980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b/>
                <w:bCs/>
                <w:color w:val="000000"/>
                <w:sz w:val="18"/>
                <w:szCs w:val="18"/>
              </w:rPr>
            </w:pPr>
            <w:r w:rsidRPr="00670E04">
              <w:rPr>
                <w:rFonts w:ascii="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2900000000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2900300000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2900389990</w:t>
            </w:r>
          </w:p>
        </w:tc>
        <w:tc>
          <w:tcPr>
            <w:tcW w:w="992" w:type="dxa"/>
            <w:tcBorders>
              <w:top w:val="nil"/>
              <w:left w:val="nil"/>
              <w:bottom w:val="single" w:sz="4" w:space="0" w:color="000000"/>
              <w:right w:val="single" w:sz="4" w:space="0" w:color="000000"/>
            </w:tcBorders>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5100000000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39 011,8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5110000000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1 221,0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Председатель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114,0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5110084000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Депутаты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5110084500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Аппарат Притобольной районной Думы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747,0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630,0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5110084600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117,0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5120000000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14 179,6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Глава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914,0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5120085000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914,0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Аппарат Администрации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13 265,6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11 700,0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1 551,8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5120085500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13,8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Обеспечение деятельности Контрольно-счетной палаты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5130000000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910,0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Аппарат Контрольно-счетной палаты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910,0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890,0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5130085700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Расходы на проведение районных мероприятий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5140000000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105,0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5140085800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проведение Дня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5140085810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на проведение дня пожилых людей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5140085820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Муниципальный дорожный фонд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5160000000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6 782,5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Расходы за счет муниципального дорожного фонда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3 870,8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5160086400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3 870,8</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Иные мероприятия дорожной деятельности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5160086402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2 911,7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5160086402</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2 911,7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5180000000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241,0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5180086020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Единовременная материальная помощь Почетным гражданам района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Оказание материальной помощи малоимущим пенсионерам и семьям с детьми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5180086300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Взносы на капитальный ремонт общего имущества в многоквартирных домах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5180086600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Взносы в ассоциацию "Совет муниципальных образований Курганской области"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5180086700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0"/>
              <w:rPr>
                <w:rFonts w:ascii="Times New Roman" w:hAnsi="Times New Roman"/>
                <w:color w:val="000000"/>
                <w:sz w:val="18"/>
                <w:szCs w:val="18"/>
              </w:rPr>
            </w:pPr>
            <w:r w:rsidRPr="00670E04">
              <w:rPr>
                <w:rFonts w:ascii="Times New Roman" w:hAnsi="Times New Roman"/>
                <w:color w:val="000000"/>
                <w:sz w:val="18"/>
                <w:szCs w:val="18"/>
              </w:rPr>
              <w:t>Иные непрограммные мероприятия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5190000000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0"/>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0"/>
              <w:rPr>
                <w:rFonts w:ascii="Times New Roman" w:hAnsi="Times New Roman"/>
                <w:b/>
                <w:bCs/>
                <w:color w:val="000000"/>
                <w:sz w:val="18"/>
                <w:szCs w:val="18"/>
              </w:rPr>
            </w:pPr>
            <w:r w:rsidRPr="00670E04">
              <w:rPr>
                <w:rFonts w:ascii="Times New Roman" w:hAnsi="Times New Roman"/>
                <w:b/>
                <w:bCs/>
                <w:color w:val="000000"/>
                <w:sz w:val="18"/>
                <w:szCs w:val="18"/>
              </w:rPr>
              <w:t>15 572,7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685,0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535,0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5190010970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300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150,0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5190014040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325,0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306,0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5190014150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5190015500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21,0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5190016090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0,5</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0,2</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5190016100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0,3</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5190016200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2,4</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Премии и гранты по постановлениям Курганской областной Думы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5190018030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5190018030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600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60,0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5190019400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5190019400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0,6</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4,7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5190019500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4,7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1 625,7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1 352,0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5190051180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273,7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3,1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5190051200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3,1</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1 075,0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100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766,0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5190059310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309,0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Реализация иных направлений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2 165,7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200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1 561,7</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Иные бюджетные ассигнования</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5190089990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800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604,0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2"/>
              <w:rPr>
                <w:rFonts w:ascii="Times New Roman" w:hAnsi="Times New Roman"/>
                <w:color w:val="000000"/>
                <w:sz w:val="18"/>
                <w:szCs w:val="18"/>
              </w:rPr>
            </w:pPr>
            <w:r w:rsidRPr="00670E04">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51900S5030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2"/>
              <w:rPr>
                <w:rFonts w:ascii="Times New Roman" w:hAnsi="Times New Roman"/>
                <w:color w:val="000000"/>
                <w:sz w:val="18"/>
                <w:szCs w:val="18"/>
              </w:rPr>
            </w:pPr>
            <w:r w:rsidRPr="00670E04">
              <w:rPr>
                <w:rFonts w:ascii="Times New Roman" w:hAnsi="Times New Roman"/>
                <w:color w:val="000000"/>
                <w:sz w:val="18"/>
                <w:szCs w:val="18"/>
              </w:rPr>
              <w:t>000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2"/>
              <w:rPr>
                <w:rFonts w:ascii="Times New Roman" w:hAnsi="Times New Roman"/>
                <w:b/>
                <w:bCs/>
                <w:color w:val="000000"/>
                <w:sz w:val="18"/>
                <w:szCs w:val="18"/>
              </w:rPr>
            </w:pPr>
            <w:r w:rsidRPr="00670E04">
              <w:rPr>
                <w:rFonts w:ascii="Times New Roman" w:hAnsi="Times New Roman"/>
                <w:b/>
                <w:bCs/>
                <w:color w:val="000000"/>
                <w:sz w:val="18"/>
                <w:szCs w:val="18"/>
              </w:rPr>
              <w:t>9 600,0</w:t>
            </w:r>
          </w:p>
        </w:tc>
      </w:tr>
      <w:tr w:rsidR="008F338B" w:rsidRPr="00670E04" w:rsidTr="00670E04">
        <w:trPr>
          <w:jc w:val="center"/>
        </w:trPr>
        <w:tc>
          <w:tcPr>
            <w:tcW w:w="6819" w:type="dxa"/>
            <w:tcBorders>
              <w:top w:val="nil"/>
              <w:left w:val="single" w:sz="4" w:space="0" w:color="000000"/>
              <w:bottom w:val="single" w:sz="4" w:space="0" w:color="000000"/>
              <w:right w:val="single" w:sz="4" w:space="0" w:color="000000"/>
            </w:tcBorders>
            <w:shd w:val="clear" w:color="000000" w:fill="FFFFFF"/>
          </w:tcPr>
          <w:p w:rsidR="008F338B" w:rsidRPr="00670E04" w:rsidRDefault="008F338B" w:rsidP="00670E04">
            <w:pPr>
              <w:spacing w:after="0" w:line="240" w:lineRule="auto"/>
              <w:outlineLvl w:val="3"/>
              <w:rPr>
                <w:rFonts w:ascii="Times New Roman" w:hAnsi="Times New Roman"/>
                <w:color w:val="000000"/>
                <w:sz w:val="18"/>
                <w:szCs w:val="18"/>
              </w:rPr>
            </w:pPr>
            <w:r w:rsidRPr="00670E04">
              <w:rPr>
                <w:rFonts w:ascii="Times New Roman" w:hAnsi="Times New Roman"/>
                <w:color w:val="000000"/>
                <w:sz w:val="18"/>
                <w:szCs w:val="18"/>
              </w:rPr>
              <w:t xml:space="preserve">            Иные межбюджетные трансферты</w:t>
            </w:r>
          </w:p>
        </w:tc>
        <w:tc>
          <w:tcPr>
            <w:tcW w:w="1418"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51900S5030</w:t>
            </w:r>
          </w:p>
        </w:tc>
        <w:tc>
          <w:tcPr>
            <w:tcW w:w="992"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center"/>
              <w:outlineLvl w:val="3"/>
              <w:rPr>
                <w:rFonts w:ascii="Times New Roman" w:hAnsi="Times New Roman"/>
                <w:color w:val="000000"/>
                <w:sz w:val="18"/>
                <w:szCs w:val="18"/>
              </w:rPr>
            </w:pPr>
            <w:r w:rsidRPr="00670E04">
              <w:rPr>
                <w:rFonts w:ascii="Times New Roman" w:hAnsi="Times New Roman"/>
                <w:color w:val="000000"/>
                <w:sz w:val="18"/>
                <w:szCs w:val="18"/>
              </w:rPr>
              <w:t>500</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outlineLvl w:val="3"/>
              <w:rPr>
                <w:rFonts w:ascii="Times New Roman" w:hAnsi="Times New Roman"/>
                <w:b/>
                <w:bCs/>
                <w:color w:val="000000"/>
                <w:sz w:val="18"/>
                <w:szCs w:val="18"/>
              </w:rPr>
            </w:pPr>
            <w:r w:rsidRPr="00670E04">
              <w:rPr>
                <w:rFonts w:ascii="Times New Roman" w:hAnsi="Times New Roman"/>
                <w:b/>
                <w:bCs/>
                <w:color w:val="000000"/>
                <w:sz w:val="18"/>
                <w:szCs w:val="18"/>
              </w:rPr>
              <w:t>9 600,0</w:t>
            </w:r>
          </w:p>
        </w:tc>
      </w:tr>
      <w:tr w:rsidR="008F338B" w:rsidRPr="00670E04" w:rsidTr="00670E04">
        <w:trPr>
          <w:jc w:val="center"/>
        </w:trPr>
        <w:tc>
          <w:tcPr>
            <w:tcW w:w="9229"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8F338B" w:rsidRPr="00670E04" w:rsidRDefault="008F338B" w:rsidP="00670E04">
            <w:pPr>
              <w:spacing w:after="0" w:line="240" w:lineRule="auto"/>
              <w:rPr>
                <w:rFonts w:ascii="Times New Roman" w:hAnsi="Times New Roman"/>
                <w:b/>
                <w:bCs/>
                <w:color w:val="000000"/>
                <w:sz w:val="18"/>
                <w:szCs w:val="18"/>
              </w:rPr>
            </w:pPr>
            <w:r w:rsidRPr="00670E04">
              <w:rPr>
                <w:rFonts w:ascii="Times New Roman" w:hAnsi="Times New Roman"/>
                <w:b/>
                <w:bCs/>
                <w:color w:val="000000"/>
                <w:sz w:val="18"/>
                <w:szCs w:val="18"/>
              </w:rPr>
              <w:t>ВСЕГО РАСХОДОВ:</w:t>
            </w:r>
          </w:p>
        </w:tc>
        <w:tc>
          <w:tcPr>
            <w:tcW w:w="1701" w:type="dxa"/>
            <w:tcBorders>
              <w:top w:val="nil"/>
              <w:left w:val="nil"/>
              <w:bottom w:val="single" w:sz="4" w:space="0" w:color="000000"/>
              <w:right w:val="single" w:sz="4" w:space="0" w:color="000000"/>
            </w:tcBorders>
            <w:shd w:val="clear" w:color="000000" w:fill="FFFFFF"/>
            <w:noWrap/>
          </w:tcPr>
          <w:p w:rsidR="008F338B" w:rsidRPr="00670E04" w:rsidRDefault="008F338B" w:rsidP="00670E04">
            <w:pPr>
              <w:spacing w:after="0" w:line="240" w:lineRule="auto"/>
              <w:jc w:val="right"/>
              <w:rPr>
                <w:rFonts w:ascii="Times New Roman" w:hAnsi="Times New Roman"/>
                <w:b/>
                <w:bCs/>
                <w:color w:val="000000"/>
                <w:sz w:val="18"/>
                <w:szCs w:val="18"/>
              </w:rPr>
            </w:pPr>
            <w:r w:rsidRPr="00670E04">
              <w:rPr>
                <w:rFonts w:ascii="Times New Roman" w:hAnsi="Times New Roman"/>
                <w:b/>
                <w:bCs/>
                <w:color w:val="000000"/>
                <w:sz w:val="18"/>
                <w:szCs w:val="18"/>
              </w:rPr>
              <w:t>470 621,9</w:t>
            </w:r>
          </w:p>
        </w:tc>
      </w:tr>
    </w:tbl>
    <w:p w:rsidR="008F338B" w:rsidRDefault="008F338B" w:rsidP="00015932">
      <w:pPr>
        <w:spacing w:after="0" w:line="240" w:lineRule="auto"/>
        <w:rPr>
          <w:rFonts w:ascii="Times New Roman" w:hAnsi="Times New Roman"/>
          <w:sz w:val="18"/>
          <w:szCs w:val="18"/>
        </w:rPr>
      </w:pPr>
    </w:p>
    <w:p w:rsidR="008F338B" w:rsidRDefault="008F338B" w:rsidP="00015932">
      <w:pPr>
        <w:spacing w:after="0" w:line="240" w:lineRule="auto"/>
        <w:rPr>
          <w:rFonts w:ascii="Times New Roman" w:hAnsi="Times New Roman"/>
          <w:sz w:val="18"/>
          <w:szCs w:val="18"/>
        </w:rPr>
      </w:pPr>
    </w:p>
    <w:p w:rsidR="008F338B" w:rsidRDefault="008F338B" w:rsidP="00015932">
      <w:pPr>
        <w:spacing w:after="0" w:line="240" w:lineRule="auto"/>
        <w:rPr>
          <w:rFonts w:ascii="Times New Roman" w:hAnsi="Times New Roman"/>
          <w:sz w:val="18"/>
          <w:szCs w:val="18"/>
        </w:rPr>
      </w:pPr>
    </w:p>
    <w:p w:rsidR="008F338B" w:rsidRDefault="008F338B" w:rsidP="00015932">
      <w:pPr>
        <w:spacing w:after="0" w:line="240" w:lineRule="auto"/>
        <w:rPr>
          <w:rFonts w:ascii="Times New Roman" w:hAnsi="Times New Roman"/>
          <w:sz w:val="18"/>
          <w:szCs w:val="18"/>
        </w:rPr>
      </w:pPr>
    </w:p>
    <w:p w:rsidR="008F338B" w:rsidRDefault="008F338B" w:rsidP="00015932">
      <w:pPr>
        <w:spacing w:after="0" w:line="240" w:lineRule="auto"/>
        <w:rPr>
          <w:rFonts w:ascii="Times New Roman" w:hAnsi="Times New Roman"/>
          <w:sz w:val="18"/>
          <w:szCs w:val="18"/>
        </w:rPr>
      </w:pPr>
    </w:p>
    <w:p w:rsidR="008F338B" w:rsidRDefault="008F338B" w:rsidP="00015932">
      <w:pPr>
        <w:spacing w:after="0" w:line="240" w:lineRule="auto"/>
        <w:rPr>
          <w:rFonts w:ascii="Times New Roman" w:hAnsi="Times New Roman"/>
          <w:sz w:val="18"/>
          <w:szCs w:val="18"/>
        </w:rPr>
      </w:pPr>
    </w:p>
    <w:p w:rsidR="008F338B" w:rsidRPr="00097F71" w:rsidRDefault="008F338B" w:rsidP="00097F71">
      <w:pPr>
        <w:jc w:val="center"/>
        <w:rPr>
          <w:rFonts w:ascii="Times New Roman" w:hAnsi="Times New Roman"/>
          <w:b/>
          <w:sz w:val="18"/>
          <w:szCs w:val="18"/>
        </w:rPr>
      </w:pPr>
      <w:r w:rsidRPr="00097F71">
        <w:rPr>
          <w:rFonts w:ascii="Times New Roman" w:hAnsi="Times New Roman"/>
          <w:b/>
          <w:sz w:val="18"/>
          <w:szCs w:val="18"/>
        </w:rPr>
        <w:t>КУРГАНСКАЯ ОБЛАСТЬ</w:t>
      </w:r>
    </w:p>
    <w:p w:rsidR="008F338B" w:rsidRPr="00097F71" w:rsidRDefault="008F338B" w:rsidP="00097F71">
      <w:pPr>
        <w:jc w:val="center"/>
        <w:rPr>
          <w:rFonts w:ascii="Times New Roman" w:hAnsi="Times New Roman"/>
          <w:b/>
          <w:sz w:val="18"/>
          <w:szCs w:val="18"/>
        </w:rPr>
      </w:pPr>
      <w:r w:rsidRPr="00097F71">
        <w:rPr>
          <w:rFonts w:ascii="Times New Roman" w:hAnsi="Times New Roman"/>
          <w:b/>
          <w:sz w:val="18"/>
          <w:szCs w:val="18"/>
        </w:rPr>
        <w:t>ПРИТОБОЛЬНЫЙ РАЙОН</w:t>
      </w:r>
    </w:p>
    <w:p w:rsidR="008F338B" w:rsidRPr="00097F71" w:rsidRDefault="008F338B" w:rsidP="00097F71">
      <w:pPr>
        <w:jc w:val="center"/>
        <w:rPr>
          <w:rFonts w:ascii="Times New Roman" w:hAnsi="Times New Roman"/>
          <w:sz w:val="18"/>
          <w:szCs w:val="18"/>
        </w:rPr>
      </w:pPr>
      <w:r>
        <w:rPr>
          <w:noProof/>
        </w:rPr>
        <w:pict>
          <v:line id="_x0000_s1026" style="position:absolute;left:0;text-align:left;z-index:251658240" from="-3.85pt,7.4pt" to="482.15pt,7.4pt" strokeweight="4.5pt">
            <v:stroke linestyle="thickThin"/>
            <w10:wrap anchorx="page"/>
          </v:line>
        </w:pict>
      </w:r>
    </w:p>
    <w:p w:rsidR="008F338B" w:rsidRPr="00097F71" w:rsidRDefault="008F338B" w:rsidP="00097F71">
      <w:pPr>
        <w:ind w:firstLine="567"/>
        <w:jc w:val="center"/>
        <w:rPr>
          <w:rFonts w:ascii="Times New Roman" w:hAnsi="Times New Roman"/>
          <w:spacing w:val="20"/>
          <w:sz w:val="18"/>
          <w:szCs w:val="18"/>
        </w:rPr>
      </w:pPr>
    </w:p>
    <w:p w:rsidR="008F338B" w:rsidRPr="00097F71" w:rsidRDefault="008F338B" w:rsidP="00097F71">
      <w:pPr>
        <w:ind w:firstLine="567"/>
        <w:jc w:val="center"/>
        <w:rPr>
          <w:rFonts w:ascii="Times New Roman" w:hAnsi="Times New Roman"/>
          <w:sz w:val="18"/>
          <w:szCs w:val="18"/>
        </w:rPr>
      </w:pPr>
      <w:r w:rsidRPr="00097F71">
        <w:rPr>
          <w:rFonts w:ascii="Times New Roman" w:hAnsi="Times New Roman"/>
          <w:b/>
          <w:spacing w:val="20"/>
          <w:sz w:val="18"/>
          <w:szCs w:val="18"/>
        </w:rPr>
        <w:t>ПРОТОКОЛ</w:t>
      </w:r>
      <w:r w:rsidRPr="00097F71">
        <w:rPr>
          <w:rFonts w:ascii="Times New Roman" w:hAnsi="Times New Roman"/>
          <w:spacing w:val="20"/>
          <w:sz w:val="18"/>
          <w:szCs w:val="18"/>
        </w:rPr>
        <w:t xml:space="preserve"> </w:t>
      </w:r>
      <w:r w:rsidRPr="00097F71">
        <w:rPr>
          <w:rFonts w:ascii="Times New Roman" w:hAnsi="Times New Roman"/>
          <w:sz w:val="18"/>
          <w:szCs w:val="18"/>
        </w:rPr>
        <w:br/>
        <w:t>проведения публичных слушаний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(проект решения Притобольной районной  Думы  «О преобразовании всех поселений, входящих в состав Притобольного района Курганской области, путем их объединения»)</w:t>
      </w:r>
    </w:p>
    <w:p w:rsidR="008F338B" w:rsidRPr="00097F71" w:rsidRDefault="008F338B" w:rsidP="00097F71">
      <w:pPr>
        <w:tabs>
          <w:tab w:val="left" w:pos="708"/>
          <w:tab w:val="left" w:pos="1416"/>
          <w:tab w:val="left" w:pos="7290"/>
        </w:tabs>
        <w:rPr>
          <w:rFonts w:ascii="Times New Roman" w:hAnsi="Times New Roman"/>
          <w:sz w:val="18"/>
          <w:szCs w:val="18"/>
        </w:rPr>
      </w:pPr>
      <w:r w:rsidRPr="00097F71">
        <w:rPr>
          <w:rFonts w:ascii="Times New Roman" w:hAnsi="Times New Roman"/>
          <w:sz w:val="18"/>
          <w:szCs w:val="18"/>
        </w:rPr>
        <w:t xml:space="preserve">30.08.2022 г. </w:t>
      </w:r>
    </w:p>
    <w:p w:rsidR="008F338B" w:rsidRPr="00097F71" w:rsidRDefault="008F338B" w:rsidP="00097F71">
      <w:pPr>
        <w:tabs>
          <w:tab w:val="left" w:pos="708"/>
          <w:tab w:val="left" w:pos="1416"/>
          <w:tab w:val="left" w:pos="7290"/>
        </w:tabs>
        <w:ind w:left="1416" w:hanging="1416"/>
        <w:rPr>
          <w:rFonts w:ascii="Times New Roman" w:hAnsi="Times New Roman"/>
          <w:sz w:val="18"/>
          <w:szCs w:val="18"/>
        </w:rPr>
      </w:pPr>
      <w:r w:rsidRPr="00097F71">
        <w:rPr>
          <w:rFonts w:ascii="Times New Roman" w:hAnsi="Times New Roman"/>
          <w:sz w:val="18"/>
          <w:szCs w:val="18"/>
        </w:rPr>
        <w:t>9 часов 00 минут</w:t>
      </w:r>
    </w:p>
    <w:p w:rsidR="008F338B" w:rsidRPr="00097F71" w:rsidRDefault="008F338B" w:rsidP="00097F71">
      <w:pPr>
        <w:jc w:val="both"/>
        <w:rPr>
          <w:rFonts w:ascii="Times New Roman" w:hAnsi="Times New Roman"/>
          <w:sz w:val="18"/>
          <w:szCs w:val="18"/>
        </w:rPr>
      </w:pPr>
      <w:r w:rsidRPr="00097F71">
        <w:rPr>
          <w:rFonts w:ascii="Times New Roman" w:hAnsi="Times New Roman"/>
          <w:sz w:val="18"/>
          <w:szCs w:val="18"/>
        </w:rPr>
        <w:t>Место проведения:</w:t>
      </w:r>
    </w:p>
    <w:p w:rsidR="008F338B" w:rsidRPr="00097F71" w:rsidRDefault="008F338B" w:rsidP="00097F71">
      <w:pPr>
        <w:tabs>
          <w:tab w:val="left" w:pos="708"/>
          <w:tab w:val="left" w:pos="1416"/>
          <w:tab w:val="left" w:pos="7290"/>
        </w:tabs>
        <w:rPr>
          <w:rFonts w:ascii="Times New Roman" w:hAnsi="Times New Roman"/>
          <w:spacing w:val="20"/>
          <w:sz w:val="18"/>
          <w:szCs w:val="18"/>
        </w:rPr>
      </w:pPr>
      <w:r w:rsidRPr="00097F71">
        <w:rPr>
          <w:rFonts w:ascii="Times New Roman" w:hAnsi="Times New Roman"/>
          <w:sz w:val="18"/>
          <w:szCs w:val="18"/>
        </w:rPr>
        <w:t>с. Глядянское, здание Глядянского районного Дома культуры, расположенного по адресу: с. Глядянское, ул. Красноармейская, 44, Притобольный  район, Курганская обл.</w:t>
      </w:r>
    </w:p>
    <w:p w:rsidR="008F338B" w:rsidRPr="00097F71" w:rsidRDefault="008F338B" w:rsidP="00097F71">
      <w:pPr>
        <w:jc w:val="both"/>
        <w:rPr>
          <w:rFonts w:ascii="Times New Roman" w:hAnsi="Times New Roman"/>
          <w:sz w:val="18"/>
          <w:szCs w:val="18"/>
        </w:rPr>
      </w:pPr>
      <w:r w:rsidRPr="00097F71">
        <w:rPr>
          <w:rFonts w:ascii="Times New Roman" w:hAnsi="Times New Roman"/>
          <w:sz w:val="18"/>
          <w:szCs w:val="18"/>
        </w:rPr>
        <w:t>Председательствующий:   Кубасова Галина Владимировна,  председатель Притобольной  районной Думы.</w:t>
      </w:r>
    </w:p>
    <w:p w:rsidR="008F338B" w:rsidRPr="00097F71" w:rsidRDefault="008F338B" w:rsidP="00097F71">
      <w:pPr>
        <w:autoSpaceDE w:val="0"/>
        <w:ind w:left="1843" w:hanging="1843"/>
        <w:jc w:val="both"/>
        <w:rPr>
          <w:rFonts w:ascii="Times New Roman" w:eastAsia="Times New Roman" w:hAnsi="Times New Roman"/>
          <w:sz w:val="18"/>
          <w:szCs w:val="18"/>
        </w:rPr>
      </w:pPr>
      <w:r w:rsidRPr="00097F71">
        <w:rPr>
          <w:rFonts w:ascii="Times New Roman" w:hAnsi="Times New Roman"/>
          <w:sz w:val="18"/>
          <w:szCs w:val="18"/>
        </w:rPr>
        <w:t xml:space="preserve">Присутствуют: </w:t>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t>162 человека (список прилагается).</w:t>
      </w:r>
      <w:r w:rsidRPr="00097F71">
        <w:rPr>
          <w:rFonts w:ascii="Times New Roman" w:eastAsia="Times New Roman" w:hAnsi="Times New Roman"/>
          <w:sz w:val="18"/>
          <w:szCs w:val="18"/>
        </w:rPr>
        <w:tab/>
      </w:r>
      <w:r w:rsidRPr="00097F71">
        <w:rPr>
          <w:rFonts w:ascii="Times New Roman" w:eastAsia="Times New Roman" w:hAnsi="Times New Roman"/>
          <w:sz w:val="18"/>
          <w:szCs w:val="18"/>
        </w:rPr>
        <w:tab/>
      </w:r>
      <w:r w:rsidRPr="00097F71">
        <w:rPr>
          <w:rFonts w:ascii="Times New Roman" w:eastAsia="Times New Roman" w:hAnsi="Times New Roman"/>
          <w:sz w:val="18"/>
          <w:szCs w:val="18"/>
        </w:rPr>
        <w:tab/>
        <w:t xml:space="preserve">  </w:t>
      </w:r>
    </w:p>
    <w:p w:rsidR="008F338B" w:rsidRPr="00097F71" w:rsidRDefault="008F338B" w:rsidP="00097F71">
      <w:pPr>
        <w:tabs>
          <w:tab w:val="left" w:pos="2715"/>
        </w:tabs>
        <w:jc w:val="center"/>
        <w:rPr>
          <w:rFonts w:ascii="Times New Roman" w:hAnsi="Times New Roman"/>
          <w:sz w:val="18"/>
          <w:szCs w:val="18"/>
        </w:rPr>
      </w:pPr>
      <w:r w:rsidRPr="00097F71">
        <w:rPr>
          <w:rFonts w:ascii="Times New Roman" w:hAnsi="Times New Roman"/>
          <w:sz w:val="18"/>
          <w:szCs w:val="18"/>
        </w:rPr>
        <w:t>Повестка дня:</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 xml:space="preserve"> О проекте решения Притобольной районной Думы  «О преобразовании всех поселений, входящих в состав Притобольного района</w:t>
      </w:r>
      <w:bookmarkStart w:id="7" w:name="bookmark7"/>
      <w:r w:rsidRPr="00097F71">
        <w:rPr>
          <w:rFonts w:ascii="Times New Roman" w:hAnsi="Times New Roman"/>
          <w:sz w:val="18"/>
          <w:szCs w:val="18"/>
        </w:rPr>
        <w:t xml:space="preserve"> Курганской области, путем их объединения</w:t>
      </w:r>
      <w:bookmarkEnd w:id="7"/>
      <w:r w:rsidRPr="00097F71">
        <w:rPr>
          <w:rFonts w:ascii="Times New Roman" w:hAnsi="Times New Roman"/>
          <w:sz w:val="18"/>
          <w:szCs w:val="18"/>
        </w:rPr>
        <w:t>»</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Докладчик: Спиридонов Д.А., Глава Притобольного района.</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 xml:space="preserve">Слушали: </w:t>
      </w:r>
      <w:r w:rsidRPr="00097F71">
        <w:rPr>
          <w:rFonts w:ascii="Times New Roman" w:hAnsi="Times New Roman"/>
          <w:sz w:val="18"/>
          <w:szCs w:val="18"/>
        </w:rPr>
        <w:tab/>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О проекте решения Притобольной районной Думы  «О преобразовании всех поселений, входящих в состав Притобольного района Курганской области, путем их объединения»</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Доложил докладчик: Спиридонов Д.А., Глава Притобольного района.</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Кубасова Г.В.: Будут вопросы к докладчику?</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Подосенина О.А.: Есть предложение назвать округ после объединения – Глядянский.</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Кубасова Г.В.: А как зал к этому относится?</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Зал не поддержал.</w:t>
      </w:r>
    </w:p>
    <w:p w:rsidR="008F338B" w:rsidRPr="00097F71" w:rsidRDefault="008F338B" w:rsidP="00097F71">
      <w:pPr>
        <w:pStyle w:val="a"/>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Вопросов к докладчику не последовало.</w:t>
      </w:r>
    </w:p>
    <w:p w:rsidR="008F338B" w:rsidRPr="00097F71" w:rsidRDefault="008F338B" w:rsidP="00097F71">
      <w:pPr>
        <w:pStyle w:val="BodyTextIndent"/>
        <w:spacing w:after="0" w:line="240" w:lineRule="auto"/>
        <w:jc w:val="both"/>
        <w:rPr>
          <w:rFonts w:ascii="Times New Roman" w:hAnsi="Times New Roman" w:cs="Times New Roman"/>
          <w:sz w:val="18"/>
          <w:szCs w:val="18"/>
        </w:rPr>
      </w:pPr>
    </w:p>
    <w:p w:rsidR="008F338B" w:rsidRPr="00097F71" w:rsidRDefault="008F338B" w:rsidP="00097F71">
      <w:pPr>
        <w:pStyle w:val="BodyTextIndent"/>
        <w:spacing w:after="0" w:line="240" w:lineRule="auto"/>
        <w:ind w:firstLine="284"/>
        <w:jc w:val="both"/>
        <w:rPr>
          <w:rFonts w:ascii="Times New Roman" w:hAnsi="Times New Roman" w:cs="Times New Roman"/>
          <w:sz w:val="18"/>
          <w:szCs w:val="18"/>
        </w:rPr>
      </w:pPr>
      <w:r w:rsidRPr="00097F71">
        <w:rPr>
          <w:rFonts w:ascii="Times New Roman" w:hAnsi="Times New Roman" w:cs="Times New Roman"/>
        </w:rPr>
        <w:t>Кубасова Г.В.: предлагаю закончить обсуждение вопроса и перейти к голосованию</w:t>
      </w:r>
      <w:r w:rsidRPr="00097F71">
        <w:t>.</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Итак, предлагается  публичные слушания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признать состоявшимися.</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Выразить согласие населения Притобольного района на преобразование всех поселений, входящих в состав Притобольного района, путем их объединения в одно муниципальное образование со статусом муниципальный округ и рекомендовать Притобольной районной Думе принять решение «О преобразовании всех поселений, входящих в состав Притобольного района Курганской области путем их объединения».</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В целях формирования одноуровневой системы организации местного самоуправления и более эффективного использования финансовых, кадровых и управленческих ресурсов территории принять рекомендации по итогам проведения публичных слушаний по проекту решения Притобольной районной  Думы  «О преобразовании всех поселений, входящих в состав Притобольного района Курганской области, путем их объединения», обнародованного 24.02.2022 г. в местах, установленных Уставом Притобольного района Курганской области.</w:t>
      </w:r>
    </w:p>
    <w:p w:rsidR="008F338B" w:rsidRPr="00097F71" w:rsidRDefault="008F338B" w:rsidP="00097F71">
      <w:pPr>
        <w:ind w:firstLine="567"/>
        <w:jc w:val="both"/>
        <w:rPr>
          <w:rFonts w:ascii="Times New Roman" w:eastAsia="Times New Roman" w:hAnsi="Times New Roman"/>
          <w:sz w:val="18"/>
          <w:szCs w:val="18"/>
        </w:rPr>
      </w:pPr>
      <w:r w:rsidRPr="00097F71">
        <w:rPr>
          <w:rFonts w:ascii="Times New Roman" w:eastAsia="Times New Roman" w:hAnsi="Times New Roman"/>
          <w:sz w:val="18"/>
          <w:szCs w:val="18"/>
        </w:rPr>
        <w:t xml:space="preserve">Голосовали: </w:t>
      </w:r>
    </w:p>
    <w:p w:rsidR="008F338B" w:rsidRPr="00097F71" w:rsidRDefault="008F338B" w:rsidP="00097F71">
      <w:pPr>
        <w:ind w:firstLine="567"/>
        <w:jc w:val="both"/>
        <w:rPr>
          <w:rFonts w:ascii="Times New Roman" w:eastAsia="Times New Roman" w:hAnsi="Times New Roman"/>
          <w:sz w:val="18"/>
          <w:szCs w:val="18"/>
        </w:rPr>
      </w:pPr>
      <w:r w:rsidRPr="00097F71">
        <w:rPr>
          <w:rFonts w:ascii="Times New Roman" w:eastAsia="Times New Roman" w:hAnsi="Times New Roman"/>
          <w:sz w:val="18"/>
          <w:szCs w:val="18"/>
        </w:rPr>
        <w:t xml:space="preserve">«За» -  162 чел., «Против» -   ___0____  чел., «Воздержались» -   __0____  чел. </w:t>
      </w:r>
    </w:p>
    <w:p w:rsidR="008F338B" w:rsidRPr="00097F71" w:rsidRDefault="008F338B" w:rsidP="00097F71">
      <w:pPr>
        <w:pStyle w:val="NormalWeb"/>
        <w:shd w:val="clear" w:color="auto" w:fill="FFFFFF"/>
        <w:spacing w:before="0" w:beforeAutospacing="0" w:after="0" w:afterAutospacing="0" w:line="276" w:lineRule="auto"/>
        <w:ind w:firstLine="567"/>
        <w:jc w:val="both"/>
        <w:rPr>
          <w:sz w:val="18"/>
          <w:szCs w:val="18"/>
        </w:rPr>
      </w:pPr>
      <w:r w:rsidRPr="00097F71">
        <w:rPr>
          <w:sz w:val="18"/>
          <w:szCs w:val="18"/>
        </w:rPr>
        <w:t>Кубасова Г.В.: До начала проведения публичных слушаний поступили письменные заявления от жителей района в количестве 117 шт., которые не могут принять участие в публичных слушаниях, но хотели бы, чтобы их мнение было учтено, из них 113 поддерживают инициативу, 4 не поддерживают. Предлагаю приложить все заявления к протоколу ведения публичных слушаний.</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Кто за то, чтобы приложить заявления к протоколу, прошу голосовать:</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Кто за? Против? Воздержался?</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За 162, против  0, воздержались 0.</w:t>
      </w:r>
    </w:p>
    <w:p w:rsidR="008F338B" w:rsidRPr="00097F71" w:rsidRDefault="008F338B" w:rsidP="00097F71">
      <w:pPr>
        <w:jc w:val="both"/>
        <w:rPr>
          <w:rFonts w:ascii="Times New Roman" w:hAnsi="Times New Roman"/>
          <w:sz w:val="18"/>
          <w:szCs w:val="18"/>
        </w:rPr>
      </w:pPr>
      <w:r w:rsidRPr="00097F71">
        <w:rPr>
          <w:rFonts w:ascii="Times New Roman" w:hAnsi="Times New Roman"/>
          <w:sz w:val="18"/>
          <w:szCs w:val="18"/>
        </w:rPr>
        <w:t>К протоколу приложено 117 заявлений от жителей Притобольного района.</w:t>
      </w:r>
    </w:p>
    <w:p w:rsidR="008F338B" w:rsidRPr="00097F71" w:rsidRDefault="008F338B" w:rsidP="00097F71">
      <w:pPr>
        <w:jc w:val="both"/>
        <w:rPr>
          <w:rFonts w:ascii="Times New Roman" w:hAnsi="Times New Roman"/>
          <w:sz w:val="18"/>
          <w:szCs w:val="18"/>
        </w:rPr>
      </w:pPr>
      <w:r w:rsidRPr="00097F71">
        <w:rPr>
          <w:rFonts w:ascii="Times New Roman" w:hAnsi="Times New Roman"/>
          <w:sz w:val="18"/>
          <w:szCs w:val="18"/>
        </w:rPr>
        <w:t>Итого: За – 275, против – 4 , воздержались 0</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Решили:</w:t>
      </w:r>
    </w:p>
    <w:p w:rsidR="008F338B" w:rsidRPr="00097F71" w:rsidRDefault="008F338B" w:rsidP="00097F71">
      <w:pPr>
        <w:numPr>
          <w:ilvl w:val="0"/>
          <w:numId w:val="8"/>
        </w:numPr>
        <w:tabs>
          <w:tab w:val="left" w:pos="851"/>
        </w:tabs>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Признать публичные слушания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состоявшимися.</w:t>
      </w:r>
    </w:p>
    <w:p w:rsidR="008F338B" w:rsidRPr="00097F71" w:rsidRDefault="008F338B" w:rsidP="00097F71">
      <w:pPr>
        <w:numPr>
          <w:ilvl w:val="0"/>
          <w:numId w:val="8"/>
        </w:numPr>
        <w:tabs>
          <w:tab w:val="left" w:pos="851"/>
        </w:tabs>
        <w:spacing w:after="0" w:line="240" w:lineRule="auto"/>
        <w:ind w:left="0" w:firstLine="567"/>
        <w:jc w:val="both"/>
        <w:rPr>
          <w:rFonts w:ascii="Times New Roman" w:hAnsi="Times New Roman"/>
          <w:sz w:val="18"/>
          <w:szCs w:val="18"/>
        </w:rPr>
      </w:pPr>
      <w:r w:rsidRPr="00097F71">
        <w:rPr>
          <w:rFonts w:ascii="Times New Roman" w:hAnsi="Times New Roman"/>
          <w:sz w:val="18"/>
          <w:szCs w:val="18"/>
        </w:rPr>
        <w:t xml:space="preserve">Выразить согласие населения Притобольного района на преобразование всех поселений, входящих в состав Притобольного района, путем их объединения в одно муниципальное образование со статусом муниципальный округ: </w:t>
      </w:r>
    </w:p>
    <w:p w:rsidR="008F338B" w:rsidRPr="00097F71" w:rsidRDefault="008F338B" w:rsidP="00097F71">
      <w:pPr>
        <w:tabs>
          <w:tab w:val="left" w:pos="851"/>
        </w:tabs>
        <w:ind w:right="-2" w:firstLine="567"/>
        <w:jc w:val="both"/>
        <w:rPr>
          <w:rFonts w:ascii="Times New Roman" w:hAnsi="Times New Roman"/>
          <w:sz w:val="18"/>
          <w:szCs w:val="18"/>
        </w:rPr>
      </w:pPr>
      <w:r w:rsidRPr="00097F71">
        <w:rPr>
          <w:rFonts w:ascii="Times New Roman" w:hAnsi="Times New Roman"/>
          <w:sz w:val="18"/>
          <w:szCs w:val="18"/>
        </w:rPr>
        <w:t>- с наименованием: Притобольный муниципальный округ Курганской области;</w:t>
      </w:r>
    </w:p>
    <w:p w:rsidR="008F338B" w:rsidRPr="00097F71" w:rsidRDefault="008F338B" w:rsidP="00097F71">
      <w:pPr>
        <w:tabs>
          <w:tab w:val="left" w:pos="851"/>
        </w:tabs>
        <w:ind w:right="-2" w:firstLine="567"/>
        <w:jc w:val="both"/>
        <w:rPr>
          <w:rFonts w:ascii="Times New Roman" w:hAnsi="Times New Roman"/>
          <w:sz w:val="18"/>
          <w:szCs w:val="18"/>
        </w:rPr>
      </w:pPr>
      <w:r w:rsidRPr="00097F71">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8F338B" w:rsidRPr="00097F71" w:rsidRDefault="008F338B" w:rsidP="00097F71">
      <w:pPr>
        <w:numPr>
          <w:ilvl w:val="0"/>
          <w:numId w:val="8"/>
        </w:numPr>
        <w:tabs>
          <w:tab w:val="left" w:pos="851"/>
        </w:tabs>
        <w:spacing w:after="0" w:line="240" w:lineRule="auto"/>
        <w:ind w:left="0" w:firstLine="567"/>
        <w:jc w:val="both"/>
        <w:rPr>
          <w:rFonts w:ascii="Times New Roman" w:hAnsi="Times New Roman"/>
          <w:sz w:val="18"/>
          <w:szCs w:val="18"/>
        </w:rPr>
      </w:pPr>
      <w:r w:rsidRPr="00097F71">
        <w:rPr>
          <w:rFonts w:ascii="Times New Roman" w:hAnsi="Times New Roman"/>
          <w:sz w:val="18"/>
          <w:szCs w:val="18"/>
        </w:rPr>
        <w:t>В целях формирования одноуровневой системы организации местного самоуправления и более эффективного использования финансовых, кадровых и управленческих ресурсов территории:</w:t>
      </w:r>
    </w:p>
    <w:p w:rsidR="008F338B" w:rsidRPr="00097F71" w:rsidRDefault="008F338B" w:rsidP="00097F71">
      <w:pPr>
        <w:tabs>
          <w:tab w:val="left" w:pos="851"/>
        </w:tabs>
        <w:jc w:val="both"/>
        <w:rPr>
          <w:rFonts w:ascii="Times New Roman" w:hAnsi="Times New Roman"/>
          <w:sz w:val="18"/>
          <w:szCs w:val="18"/>
        </w:rPr>
      </w:pPr>
      <w:r w:rsidRPr="00097F71">
        <w:rPr>
          <w:rFonts w:ascii="Times New Roman" w:hAnsi="Times New Roman"/>
          <w:sz w:val="18"/>
          <w:szCs w:val="18"/>
        </w:rPr>
        <w:tab/>
        <w:t xml:space="preserve">- принять рекомендации по итогам проведения публичных слушаний по проекту решения Притобольной районной  Думы  «О преобразовании всех поселений, входящих в состав Притобольного района Курганской области, путем их объединения», обнародованного 24.02.2022 г. в местах, установленных Уставом Притобольного района Курганской области, </w:t>
      </w:r>
    </w:p>
    <w:p w:rsidR="008F338B" w:rsidRPr="00097F71" w:rsidRDefault="008F338B" w:rsidP="00097F71">
      <w:pPr>
        <w:tabs>
          <w:tab w:val="left" w:pos="851"/>
        </w:tabs>
        <w:jc w:val="both"/>
        <w:rPr>
          <w:rFonts w:ascii="Times New Roman" w:hAnsi="Times New Roman"/>
          <w:sz w:val="18"/>
          <w:szCs w:val="18"/>
        </w:rPr>
      </w:pPr>
      <w:r w:rsidRPr="00097F71">
        <w:rPr>
          <w:rFonts w:ascii="Times New Roman" w:hAnsi="Times New Roman"/>
          <w:sz w:val="18"/>
          <w:szCs w:val="18"/>
        </w:rPr>
        <w:tab/>
        <w:t>- направить проект решения Притобольной районной Думы «О преобразовании всех поселений, входящих в состав Притобольного района Курганской области, путем их объединения» в Притобольную районную Думу для рассмотрения и  принятия.</w:t>
      </w:r>
    </w:p>
    <w:p w:rsidR="008F338B" w:rsidRPr="00097F71" w:rsidRDefault="008F338B" w:rsidP="00097F71">
      <w:pPr>
        <w:rPr>
          <w:rFonts w:ascii="Times New Roman" w:hAnsi="Times New Roman"/>
          <w:sz w:val="18"/>
          <w:szCs w:val="18"/>
        </w:rPr>
      </w:pPr>
      <w:r w:rsidRPr="00097F71">
        <w:rPr>
          <w:rFonts w:ascii="Times New Roman" w:hAnsi="Times New Roman"/>
          <w:sz w:val="18"/>
          <w:szCs w:val="18"/>
        </w:rPr>
        <w:t>Председательствующий                                                                           Г.В. Кубасова</w:t>
      </w:r>
    </w:p>
    <w:p w:rsidR="008F338B" w:rsidRPr="00097F71" w:rsidRDefault="008F338B" w:rsidP="00097F71">
      <w:pPr>
        <w:jc w:val="center"/>
        <w:rPr>
          <w:rFonts w:ascii="Times New Roman" w:hAnsi="Times New Roman"/>
          <w:sz w:val="18"/>
          <w:szCs w:val="18"/>
        </w:rPr>
      </w:pPr>
      <w:r w:rsidRPr="00097F71">
        <w:rPr>
          <w:rFonts w:ascii="Times New Roman" w:hAnsi="Times New Roman"/>
          <w:sz w:val="18"/>
          <w:szCs w:val="18"/>
        </w:rPr>
        <w:t>Рекомендации</w:t>
      </w:r>
    </w:p>
    <w:p w:rsidR="008F338B" w:rsidRPr="00097F71" w:rsidRDefault="008F338B" w:rsidP="00097F71">
      <w:pPr>
        <w:jc w:val="center"/>
        <w:rPr>
          <w:rFonts w:ascii="Times New Roman" w:hAnsi="Times New Roman"/>
          <w:sz w:val="18"/>
          <w:szCs w:val="18"/>
        </w:rPr>
      </w:pPr>
      <w:r w:rsidRPr="00097F71">
        <w:rPr>
          <w:rFonts w:ascii="Times New Roman" w:hAnsi="Times New Roman"/>
          <w:sz w:val="18"/>
          <w:szCs w:val="18"/>
        </w:rPr>
        <w:t>по итогам проведения публичных слушаний по проекту решения Притобольной районной  Думы  «О преобразовании всех поселений, входящих в состав Притобольного района Курганской области путем их объединения»</w:t>
      </w:r>
    </w:p>
    <w:p w:rsidR="008F338B" w:rsidRPr="00097F71" w:rsidRDefault="008F338B" w:rsidP="00097F71">
      <w:pPr>
        <w:rPr>
          <w:rFonts w:ascii="Times New Roman" w:hAnsi="Times New Roman"/>
          <w:sz w:val="18"/>
          <w:szCs w:val="18"/>
        </w:rPr>
      </w:pPr>
      <w:r w:rsidRPr="00097F71">
        <w:rPr>
          <w:rFonts w:ascii="Times New Roman" w:hAnsi="Times New Roman"/>
          <w:sz w:val="18"/>
          <w:szCs w:val="18"/>
        </w:rPr>
        <w:t xml:space="preserve">с. Глядянское                                                                                                           30.08.2022 г. </w:t>
      </w:r>
    </w:p>
    <w:p w:rsidR="008F338B" w:rsidRPr="00097F71" w:rsidRDefault="008F338B" w:rsidP="00097F71">
      <w:pPr>
        <w:ind w:firstLine="567"/>
        <w:jc w:val="both"/>
        <w:rPr>
          <w:rFonts w:ascii="Times New Roman" w:hAnsi="Times New Roman"/>
          <w:sz w:val="18"/>
          <w:szCs w:val="18"/>
        </w:rPr>
      </w:pPr>
      <w:r w:rsidRPr="00097F71">
        <w:rPr>
          <w:rFonts w:ascii="Times New Roman" w:hAnsi="Times New Roman"/>
          <w:sz w:val="18"/>
          <w:szCs w:val="18"/>
        </w:rPr>
        <w:t xml:space="preserve">По итогам проведения публичных слушаний по проекту решения Притобольной районной Думы «О преобразовании всех поселений, входящих в состав Притобольного района Курганской области путем их объединения», опубликованного </w:t>
      </w:r>
      <w:r w:rsidRPr="00097F71">
        <w:rPr>
          <w:rFonts w:ascii="Times New Roman" w:hAnsi="Times New Roman"/>
          <w:color w:val="000000"/>
          <w:spacing w:val="6"/>
          <w:sz w:val="18"/>
          <w:szCs w:val="18"/>
        </w:rPr>
        <w:t>в информационном бюллетене «Муниципальный вестник Притоболья»</w:t>
      </w:r>
      <w:r w:rsidRPr="00097F71">
        <w:rPr>
          <w:rFonts w:ascii="Times New Roman" w:hAnsi="Times New Roman"/>
          <w:color w:val="000000"/>
          <w:sz w:val="18"/>
          <w:szCs w:val="18"/>
        </w:rPr>
        <w:t xml:space="preserve"> </w:t>
      </w:r>
      <w:r w:rsidRPr="00097F71">
        <w:rPr>
          <w:rFonts w:ascii="Times New Roman" w:hAnsi="Times New Roman"/>
          <w:sz w:val="18"/>
          <w:szCs w:val="18"/>
        </w:rPr>
        <w:t xml:space="preserve">24 февраля 2022 года № 2 </w:t>
      </w:r>
      <w:r w:rsidRPr="00097F71">
        <w:rPr>
          <w:rFonts w:ascii="Times New Roman" w:hAnsi="Times New Roman"/>
          <w:color w:val="000000"/>
          <w:sz w:val="18"/>
          <w:szCs w:val="18"/>
        </w:rPr>
        <w:t>и</w:t>
      </w:r>
      <w:r w:rsidRPr="00097F71">
        <w:rPr>
          <w:rFonts w:ascii="Times New Roman" w:hAnsi="Times New Roman"/>
          <w:sz w:val="18"/>
          <w:szCs w:val="18"/>
        </w:rPr>
        <w:t xml:space="preserve"> размещенного на официальном сайте Администрации </w:t>
      </w:r>
      <w:r w:rsidRPr="00097F71">
        <w:rPr>
          <w:rFonts w:ascii="Times New Roman" w:hAnsi="Times New Roman"/>
          <w:color w:val="000000"/>
          <w:sz w:val="18"/>
          <w:szCs w:val="18"/>
        </w:rPr>
        <w:t>Притобольного района</w:t>
      </w:r>
      <w:r w:rsidRPr="00097F71">
        <w:rPr>
          <w:rFonts w:ascii="Times New Roman" w:hAnsi="Times New Roman"/>
          <w:sz w:val="18"/>
          <w:szCs w:val="18"/>
        </w:rPr>
        <w:t xml:space="preserve">  в сети «Интернет»,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в целях формирования одноуровневой системы организации местного самоуправления и более эффективного использования финансовых, кадровых и управленческих ресурсов территории участники публичных слушаний приняли решение направить проект решения Притобольной районной Думы «О преобразовании всех поселений, входящих в состав Притобольного района Курганской области путем их объединения» в Притобольную районную Думу для рассмотрения и  принятия.</w:t>
      </w:r>
    </w:p>
    <w:p w:rsidR="008F338B" w:rsidRPr="00097F71" w:rsidRDefault="008F338B" w:rsidP="00097F71">
      <w:pPr>
        <w:rPr>
          <w:rFonts w:ascii="Times New Roman" w:hAnsi="Times New Roman"/>
          <w:sz w:val="18"/>
          <w:szCs w:val="18"/>
        </w:rPr>
      </w:pPr>
      <w:r w:rsidRPr="00097F71">
        <w:rPr>
          <w:rFonts w:ascii="Times New Roman" w:hAnsi="Times New Roman"/>
          <w:sz w:val="18"/>
          <w:szCs w:val="18"/>
        </w:rPr>
        <w:t>Голосовали:</w:t>
      </w:r>
    </w:p>
    <w:p w:rsidR="008F338B" w:rsidRPr="00097F71" w:rsidRDefault="008F338B" w:rsidP="00097F71">
      <w:pPr>
        <w:rPr>
          <w:rFonts w:ascii="Times New Roman" w:hAnsi="Times New Roman"/>
          <w:sz w:val="18"/>
          <w:szCs w:val="18"/>
        </w:rPr>
      </w:pPr>
      <w:r w:rsidRPr="00097F71">
        <w:rPr>
          <w:rFonts w:ascii="Times New Roman" w:hAnsi="Times New Roman"/>
          <w:sz w:val="18"/>
          <w:szCs w:val="18"/>
        </w:rPr>
        <w:t xml:space="preserve">«За» - </w:t>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r>
      <w:r w:rsidRPr="00097F71">
        <w:rPr>
          <w:rFonts w:ascii="Times New Roman" w:hAnsi="Times New Roman"/>
          <w:sz w:val="18"/>
          <w:szCs w:val="18"/>
        </w:rPr>
        <w:softHyphen/>
        <w:t>275 , «Против» - 4 , «Воздержалось» - 0.</w:t>
      </w:r>
    </w:p>
    <w:p w:rsidR="008F338B" w:rsidRPr="00097F71" w:rsidRDefault="008F338B" w:rsidP="00097F71">
      <w:pPr>
        <w:rPr>
          <w:rFonts w:ascii="Times New Roman" w:hAnsi="Times New Roman"/>
        </w:rPr>
      </w:pPr>
      <w:r w:rsidRPr="00097F71">
        <w:rPr>
          <w:rFonts w:ascii="Times New Roman" w:hAnsi="Times New Roman"/>
          <w:sz w:val="18"/>
          <w:szCs w:val="18"/>
        </w:rPr>
        <w:t>Председательствующий                                                                                   Г.В. Кубасова</w:t>
      </w:r>
    </w:p>
    <w:p w:rsidR="008F338B" w:rsidRPr="00957A9F" w:rsidRDefault="008F338B" w:rsidP="00957A9F">
      <w:pPr>
        <w:spacing w:after="0" w:line="240" w:lineRule="auto"/>
        <w:ind w:left="120" w:right="562" w:firstLine="240"/>
        <w:jc w:val="center"/>
        <w:rPr>
          <w:rFonts w:ascii="Times New Roman" w:hAnsi="Times New Roman"/>
          <w:b/>
          <w:sz w:val="18"/>
          <w:szCs w:val="18"/>
        </w:rPr>
      </w:pPr>
      <w:r w:rsidRPr="00957A9F">
        <w:rPr>
          <w:rFonts w:ascii="Times New Roman" w:hAnsi="Times New Roman"/>
          <w:b/>
          <w:sz w:val="18"/>
          <w:szCs w:val="18"/>
        </w:rPr>
        <w:t>РОССИЙСКАЯ ФЕДЕРАЦИЯ</w:t>
      </w:r>
    </w:p>
    <w:p w:rsidR="008F338B" w:rsidRPr="00957A9F" w:rsidRDefault="008F338B" w:rsidP="00957A9F">
      <w:pPr>
        <w:spacing w:after="0" w:line="240" w:lineRule="auto"/>
        <w:ind w:left="120" w:right="562" w:firstLine="240"/>
        <w:jc w:val="center"/>
        <w:rPr>
          <w:rFonts w:ascii="Times New Roman" w:hAnsi="Times New Roman"/>
          <w:b/>
          <w:sz w:val="18"/>
          <w:szCs w:val="18"/>
        </w:rPr>
      </w:pPr>
      <w:r w:rsidRPr="00957A9F">
        <w:rPr>
          <w:rFonts w:ascii="Times New Roman" w:hAnsi="Times New Roman"/>
          <w:b/>
          <w:sz w:val="18"/>
          <w:szCs w:val="18"/>
        </w:rPr>
        <w:t>КУРГАНСКАЯ ОБЛАСТЬ</w:t>
      </w:r>
    </w:p>
    <w:p w:rsidR="008F338B" w:rsidRPr="00957A9F" w:rsidRDefault="008F338B" w:rsidP="00957A9F">
      <w:pPr>
        <w:spacing w:after="0" w:line="240" w:lineRule="auto"/>
        <w:ind w:left="120" w:right="562" w:firstLine="240"/>
        <w:jc w:val="center"/>
        <w:rPr>
          <w:rFonts w:ascii="Times New Roman" w:hAnsi="Times New Roman"/>
          <w:b/>
          <w:sz w:val="18"/>
          <w:szCs w:val="18"/>
        </w:rPr>
      </w:pPr>
      <w:r w:rsidRPr="00957A9F">
        <w:rPr>
          <w:rFonts w:ascii="Times New Roman" w:hAnsi="Times New Roman"/>
          <w:b/>
          <w:sz w:val="18"/>
          <w:szCs w:val="18"/>
        </w:rPr>
        <w:t>ПРИТОБОЛЬНЫЙ  РАЙОН</w:t>
      </w:r>
    </w:p>
    <w:p w:rsidR="008F338B" w:rsidRPr="00957A9F" w:rsidRDefault="008F338B" w:rsidP="00957A9F">
      <w:pPr>
        <w:spacing w:after="0" w:line="240" w:lineRule="auto"/>
        <w:ind w:left="120" w:right="562" w:firstLine="240"/>
        <w:jc w:val="center"/>
        <w:rPr>
          <w:rFonts w:ascii="Times New Roman" w:hAnsi="Times New Roman"/>
          <w:b/>
          <w:sz w:val="18"/>
          <w:szCs w:val="18"/>
        </w:rPr>
      </w:pPr>
      <w:r w:rsidRPr="00957A9F">
        <w:rPr>
          <w:rFonts w:ascii="Times New Roman" w:hAnsi="Times New Roman"/>
          <w:b/>
          <w:sz w:val="18"/>
          <w:szCs w:val="18"/>
        </w:rPr>
        <w:t>ПРИТОБОЛЬНАЯ РАЙОННАЯ ДУМА</w:t>
      </w:r>
    </w:p>
    <w:p w:rsidR="008F338B" w:rsidRPr="00957A9F" w:rsidRDefault="008F338B" w:rsidP="00957A9F">
      <w:pPr>
        <w:spacing w:after="0" w:line="240" w:lineRule="auto"/>
        <w:ind w:left="120" w:right="562" w:firstLine="240"/>
        <w:jc w:val="center"/>
        <w:rPr>
          <w:rFonts w:ascii="Times New Roman" w:hAnsi="Times New Roman"/>
          <w:b/>
          <w:sz w:val="18"/>
          <w:szCs w:val="18"/>
        </w:rPr>
      </w:pPr>
      <w:r w:rsidRPr="00957A9F">
        <w:rPr>
          <w:rFonts w:ascii="Times New Roman" w:hAnsi="Times New Roman"/>
          <w:b/>
          <w:sz w:val="18"/>
          <w:szCs w:val="18"/>
        </w:rPr>
        <w:t xml:space="preserve">РЕШЕНИЕ </w:t>
      </w:r>
    </w:p>
    <w:p w:rsidR="008F338B" w:rsidRPr="00957A9F" w:rsidRDefault="008F338B" w:rsidP="00957A9F">
      <w:pPr>
        <w:spacing w:after="0" w:line="240" w:lineRule="auto"/>
        <w:jc w:val="both"/>
        <w:rPr>
          <w:rFonts w:ascii="Times New Roman" w:hAnsi="Times New Roman"/>
          <w:b/>
          <w:sz w:val="18"/>
          <w:szCs w:val="18"/>
        </w:rPr>
      </w:pPr>
      <w:r w:rsidRPr="00957A9F">
        <w:rPr>
          <w:rFonts w:ascii="Times New Roman" w:hAnsi="Times New Roman"/>
          <w:b/>
          <w:sz w:val="18"/>
          <w:szCs w:val="18"/>
        </w:rPr>
        <w:t>от 29 июня 2022 года   № 125 с. Глядянское</w:t>
      </w:r>
    </w:p>
    <w:p w:rsidR="008F338B" w:rsidRPr="00957A9F" w:rsidRDefault="008F338B" w:rsidP="00957A9F">
      <w:pPr>
        <w:spacing w:after="0" w:line="240" w:lineRule="auto"/>
        <w:jc w:val="both"/>
        <w:rPr>
          <w:rFonts w:ascii="Times New Roman" w:hAnsi="Times New Roman"/>
          <w:b/>
          <w:color w:val="000000"/>
          <w:sz w:val="18"/>
          <w:szCs w:val="18"/>
        </w:rPr>
      </w:pPr>
      <w:r w:rsidRPr="00957A9F">
        <w:rPr>
          <w:rFonts w:ascii="Times New Roman" w:hAnsi="Times New Roman"/>
          <w:b/>
          <w:color w:val="000000"/>
          <w:sz w:val="18"/>
          <w:szCs w:val="18"/>
        </w:rPr>
        <w:t>О внесении изменений и дополнений</w:t>
      </w:r>
    </w:p>
    <w:p w:rsidR="008F338B" w:rsidRPr="00957A9F" w:rsidRDefault="008F338B" w:rsidP="00957A9F">
      <w:pPr>
        <w:spacing w:after="0" w:line="240" w:lineRule="auto"/>
        <w:jc w:val="both"/>
        <w:rPr>
          <w:rFonts w:ascii="Times New Roman" w:hAnsi="Times New Roman"/>
          <w:b/>
          <w:color w:val="000000"/>
          <w:sz w:val="18"/>
          <w:szCs w:val="18"/>
        </w:rPr>
      </w:pPr>
      <w:r w:rsidRPr="00957A9F">
        <w:rPr>
          <w:rFonts w:ascii="Times New Roman" w:hAnsi="Times New Roman"/>
          <w:b/>
          <w:color w:val="000000"/>
          <w:sz w:val="18"/>
          <w:szCs w:val="18"/>
        </w:rPr>
        <w:t xml:space="preserve">в Устав  Притобольного района </w:t>
      </w:r>
    </w:p>
    <w:p w:rsidR="008F338B" w:rsidRPr="00957A9F" w:rsidRDefault="008F338B" w:rsidP="00957A9F">
      <w:pPr>
        <w:spacing w:after="0" w:line="240" w:lineRule="auto"/>
        <w:jc w:val="both"/>
        <w:rPr>
          <w:rFonts w:ascii="Times New Roman" w:hAnsi="Times New Roman"/>
          <w:b/>
          <w:color w:val="000000"/>
          <w:sz w:val="18"/>
          <w:szCs w:val="18"/>
        </w:rPr>
      </w:pPr>
      <w:r w:rsidRPr="00957A9F">
        <w:rPr>
          <w:rFonts w:ascii="Times New Roman" w:hAnsi="Times New Roman"/>
          <w:b/>
          <w:color w:val="000000"/>
          <w:sz w:val="18"/>
          <w:szCs w:val="18"/>
        </w:rPr>
        <w:t>Курганской области</w:t>
      </w:r>
    </w:p>
    <w:p w:rsidR="008F338B" w:rsidRPr="00957A9F" w:rsidRDefault="008F338B" w:rsidP="00957A9F">
      <w:pPr>
        <w:autoSpaceDE w:val="0"/>
        <w:autoSpaceDN w:val="0"/>
        <w:adjustRightInd w:val="0"/>
        <w:spacing w:after="0" w:line="240" w:lineRule="auto"/>
        <w:jc w:val="both"/>
        <w:rPr>
          <w:rFonts w:ascii="Times New Roman" w:hAnsi="Times New Roman"/>
          <w:sz w:val="18"/>
          <w:szCs w:val="18"/>
        </w:rPr>
      </w:pPr>
      <w:r w:rsidRPr="00957A9F">
        <w:rPr>
          <w:rFonts w:ascii="Times New Roman" w:hAnsi="Times New Roman"/>
          <w:sz w:val="18"/>
          <w:szCs w:val="18"/>
        </w:rPr>
        <w:tab/>
        <w:t xml:space="preserve">В целях приведения Устава Притобольного района Курганской области в соответствии с действующим законодательством, руководствуясь Федеральными законами от 19.11.2021 г. № 376-ФЗ "О внесении изменений в Федеральный закон "Об общих принципах организации местного самоуправления в Российской Федерации", от 30.12.2021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от 06.10.2003 г. № 131-ФЗ «Об общих принципах организации местного самоуправления в Российской Федерации», Уставом </w:t>
      </w:r>
      <w:r w:rsidRPr="00957A9F">
        <w:rPr>
          <w:rFonts w:ascii="Times New Roman" w:hAnsi="Times New Roman"/>
          <w:color w:val="000000"/>
          <w:sz w:val="18"/>
          <w:szCs w:val="18"/>
        </w:rPr>
        <w:t>Притобольного района Курганской области</w:t>
      </w:r>
      <w:r w:rsidRPr="00957A9F">
        <w:rPr>
          <w:rFonts w:ascii="Times New Roman" w:hAnsi="Times New Roman"/>
          <w:sz w:val="18"/>
          <w:szCs w:val="18"/>
        </w:rPr>
        <w:t>, Притобольная районная  Дума</w:t>
      </w:r>
    </w:p>
    <w:p w:rsidR="008F338B" w:rsidRPr="00957A9F" w:rsidRDefault="008F338B" w:rsidP="00957A9F">
      <w:pPr>
        <w:autoSpaceDE w:val="0"/>
        <w:autoSpaceDN w:val="0"/>
        <w:adjustRightInd w:val="0"/>
        <w:spacing w:after="0" w:line="240" w:lineRule="auto"/>
        <w:jc w:val="both"/>
        <w:rPr>
          <w:rFonts w:ascii="Times New Roman" w:hAnsi="Times New Roman"/>
          <w:sz w:val="18"/>
          <w:szCs w:val="18"/>
        </w:rPr>
      </w:pPr>
      <w:r w:rsidRPr="00957A9F">
        <w:rPr>
          <w:rFonts w:ascii="Times New Roman" w:hAnsi="Times New Roman"/>
          <w:sz w:val="18"/>
          <w:szCs w:val="18"/>
        </w:rPr>
        <w:t>РЕШИЛА:</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rPr>
      </w:pPr>
      <w:r w:rsidRPr="00957A9F">
        <w:rPr>
          <w:rFonts w:ascii="Times New Roman" w:hAnsi="Times New Roman"/>
          <w:sz w:val="18"/>
          <w:szCs w:val="18"/>
        </w:rPr>
        <w:t xml:space="preserve">1. В Устав </w:t>
      </w:r>
      <w:r w:rsidRPr="00957A9F">
        <w:rPr>
          <w:rFonts w:ascii="Times New Roman" w:hAnsi="Times New Roman"/>
          <w:color w:val="000000"/>
          <w:sz w:val="18"/>
          <w:szCs w:val="18"/>
        </w:rPr>
        <w:t>Притобольного района Курганской области</w:t>
      </w:r>
      <w:r w:rsidRPr="00957A9F">
        <w:rPr>
          <w:rFonts w:ascii="Times New Roman" w:hAnsi="Times New Roman"/>
          <w:sz w:val="18"/>
          <w:szCs w:val="18"/>
        </w:rPr>
        <w:t xml:space="preserve"> внести следующее изменения и дополнения: </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sz w:val="18"/>
          <w:szCs w:val="18"/>
        </w:rPr>
        <w:t>- в подпункте 36 пункта 1 статьи 6 слова «</w:t>
      </w:r>
      <w:r w:rsidRPr="00957A9F">
        <w:rPr>
          <w:rFonts w:ascii="Times New Roman" w:hAnsi="Times New Roman"/>
          <w:sz w:val="18"/>
          <w:szCs w:val="18"/>
          <w:lang w:eastAsia="en-US"/>
        </w:rPr>
        <w:t>, проведение открытого аукциона на право заключить договор о создании искусственного земельного участка» исключить;</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sz w:val="18"/>
          <w:szCs w:val="18"/>
          <w:lang w:eastAsia="en-US"/>
        </w:rPr>
        <w:t>- статью 23 дополнить пунктом 6.1. следующего содержания:</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sz w:val="18"/>
          <w:szCs w:val="18"/>
          <w:lang w:eastAsia="en-US"/>
        </w:rPr>
        <w:t>«6.1. Депутат Притобольной районной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Притобольной районной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rPr>
      </w:pPr>
      <w:r w:rsidRPr="00957A9F">
        <w:rPr>
          <w:rFonts w:ascii="Times New Roman" w:hAnsi="Times New Roman"/>
          <w:sz w:val="18"/>
          <w:szCs w:val="18"/>
        </w:rPr>
        <w:t>- статью 29 дополнить пунктом 4.1. следующего содержания:</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sz w:val="18"/>
          <w:szCs w:val="18"/>
          <w:lang w:eastAsia="en-US"/>
        </w:rPr>
        <w:t>«4.1. Глава Притобольного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Притобольного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
    <w:p w:rsidR="008F338B" w:rsidRPr="00957A9F" w:rsidRDefault="008F338B" w:rsidP="00957A9F">
      <w:pPr>
        <w:autoSpaceDE w:val="0"/>
        <w:autoSpaceDN w:val="0"/>
        <w:adjustRightInd w:val="0"/>
        <w:spacing w:after="0" w:line="240" w:lineRule="auto"/>
        <w:ind w:firstLine="540"/>
        <w:jc w:val="both"/>
        <w:rPr>
          <w:rFonts w:ascii="Times New Roman" w:hAnsi="Times New Roman"/>
          <w:color w:val="FF0000"/>
          <w:sz w:val="18"/>
          <w:szCs w:val="18"/>
        </w:rPr>
      </w:pPr>
      <w:r w:rsidRPr="00957A9F">
        <w:rPr>
          <w:rFonts w:ascii="Times New Roman" w:hAnsi="Times New Roman"/>
          <w:color w:val="000000"/>
          <w:sz w:val="18"/>
          <w:szCs w:val="18"/>
        </w:rPr>
        <w:t>- статью 30 дополнить пунктом 4 следующего содержания</w:t>
      </w:r>
      <w:r w:rsidRPr="00957A9F">
        <w:rPr>
          <w:rFonts w:ascii="Times New Roman" w:hAnsi="Times New Roman"/>
          <w:color w:val="FF0000"/>
          <w:sz w:val="18"/>
          <w:szCs w:val="18"/>
        </w:rPr>
        <w:t>:</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color w:val="000000"/>
          <w:sz w:val="18"/>
          <w:szCs w:val="18"/>
        </w:rPr>
        <w:t>«4.</w:t>
      </w:r>
      <w:r w:rsidRPr="00957A9F">
        <w:rPr>
          <w:rFonts w:ascii="Times New Roman" w:hAnsi="Times New Roman"/>
          <w:color w:val="FF0000"/>
          <w:sz w:val="18"/>
          <w:szCs w:val="18"/>
        </w:rPr>
        <w:t xml:space="preserve"> </w:t>
      </w:r>
      <w:r w:rsidRPr="00957A9F">
        <w:rPr>
          <w:rFonts w:ascii="Times New Roman" w:hAnsi="Times New Roman"/>
          <w:sz w:val="18"/>
          <w:szCs w:val="18"/>
          <w:lang w:eastAsia="en-US"/>
        </w:rPr>
        <w:t>В случае временного отсутствия Главы Притобольного района или невозможности исполнения им должностных обязанностей его полномочия в полном объеме осуществляет первый заместитель Главы Притобольного района, а в отсутствие первого заместителя Главы Притобольного района - иное должностное лицо из числа заместителей Главы Притобольного района, определенное Главой Притобольного района.»;</w:t>
      </w:r>
    </w:p>
    <w:p w:rsidR="008F338B" w:rsidRPr="00957A9F" w:rsidRDefault="008F338B" w:rsidP="00957A9F">
      <w:pPr>
        <w:autoSpaceDE w:val="0"/>
        <w:autoSpaceDN w:val="0"/>
        <w:adjustRightInd w:val="0"/>
        <w:spacing w:after="0" w:line="240" w:lineRule="auto"/>
        <w:ind w:firstLine="540"/>
        <w:jc w:val="both"/>
        <w:rPr>
          <w:rFonts w:ascii="Times New Roman" w:hAnsi="Times New Roman"/>
          <w:color w:val="000000"/>
          <w:sz w:val="18"/>
          <w:szCs w:val="18"/>
        </w:rPr>
      </w:pPr>
      <w:r w:rsidRPr="00957A9F">
        <w:rPr>
          <w:rFonts w:ascii="Times New Roman" w:hAnsi="Times New Roman"/>
          <w:color w:val="000000"/>
          <w:sz w:val="18"/>
          <w:szCs w:val="18"/>
        </w:rPr>
        <w:t>- пункт 4 статьи 31 изложить в следующей редакции:</w:t>
      </w:r>
    </w:p>
    <w:p w:rsidR="008F338B" w:rsidRPr="00957A9F" w:rsidRDefault="008F338B" w:rsidP="00957A9F">
      <w:pPr>
        <w:autoSpaceDE w:val="0"/>
        <w:autoSpaceDN w:val="0"/>
        <w:adjustRightInd w:val="0"/>
        <w:spacing w:after="0" w:line="240" w:lineRule="auto"/>
        <w:ind w:firstLine="540"/>
        <w:jc w:val="both"/>
        <w:rPr>
          <w:rFonts w:ascii="Times New Roman" w:hAnsi="Times New Roman"/>
          <w:sz w:val="18"/>
          <w:szCs w:val="18"/>
          <w:lang w:eastAsia="en-US"/>
        </w:rPr>
      </w:pPr>
      <w:r w:rsidRPr="00957A9F">
        <w:rPr>
          <w:rFonts w:ascii="Times New Roman" w:hAnsi="Times New Roman"/>
          <w:color w:val="000000"/>
          <w:sz w:val="18"/>
          <w:szCs w:val="18"/>
        </w:rPr>
        <w:t>«4.</w:t>
      </w:r>
      <w:r w:rsidRPr="00957A9F">
        <w:rPr>
          <w:rFonts w:ascii="Times New Roman" w:hAnsi="Times New Roman"/>
          <w:color w:val="FF0000"/>
          <w:sz w:val="18"/>
          <w:szCs w:val="18"/>
        </w:rPr>
        <w:t xml:space="preserve"> </w:t>
      </w:r>
      <w:r w:rsidRPr="00957A9F">
        <w:rPr>
          <w:rFonts w:ascii="Times New Roman" w:hAnsi="Times New Roman"/>
          <w:sz w:val="18"/>
          <w:szCs w:val="18"/>
          <w:lang w:eastAsia="en-US"/>
        </w:rPr>
        <w:t>В случае досрочного прекращения полномочий Главы Притобольного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района (один из заместителей) Главы Притобольного района на основании решения Притобольной районной Думы.»</w:t>
      </w:r>
    </w:p>
    <w:p w:rsidR="008F338B" w:rsidRPr="00957A9F" w:rsidRDefault="008F338B" w:rsidP="00957A9F">
      <w:pPr>
        <w:autoSpaceDE w:val="0"/>
        <w:autoSpaceDN w:val="0"/>
        <w:adjustRightInd w:val="0"/>
        <w:spacing w:after="0" w:line="240" w:lineRule="auto"/>
        <w:jc w:val="both"/>
        <w:rPr>
          <w:rFonts w:ascii="Times New Roman" w:hAnsi="Times New Roman"/>
          <w:sz w:val="18"/>
          <w:szCs w:val="18"/>
        </w:rPr>
      </w:pPr>
      <w:r w:rsidRPr="00957A9F">
        <w:rPr>
          <w:rFonts w:ascii="Times New Roman" w:hAnsi="Times New Roman"/>
          <w:sz w:val="18"/>
          <w:szCs w:val="18"/>
        </w:rPr>
        <w:tab/>
        <w:t xml:space="preserve">2. Настоящее решение опубликовать в  информационном бюллетене «Муниципальный вестник Притоболья»  в течение 7 дней  со дня </w:t>
      </w:r>
      <w:r w:rsidRPr="00957A9F">
        <w:rPr>
          <w:rFonts w:ascii="Times New Roman" w:hAnsi="Times New Roman"/>
          <w:color w:val="000000"/>
          <w:sz w:val="18"/>
          <w:szCs w:val="1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957A9F">
        <w:rPr>
          <w:rFonts w:ascii="Times New Roman" w:hAnsi="Times New Roman"/>
          <w:color w:val="FF0000"/>
          <w:sz w:val="18"/>
          <w:szCs w:val="18"/>
        </w:rPr>
        <w:t xml:space="preserve"> </w:t>
      </w:r>
      <w:r w:rsidRPr="00957A9F">
        <w:rPr>
          <w:rFonts w:ascii="Times New Roman" w:hAnsi="Times New Roman"/>
          <w:sz w:val="18"/>
          <w:szCs w:val="18"/>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957A9F">
        <w:rPr>
          <w:rFonts w:ascii="Times New Roman" w:hAnsi="Times New Roman"/>
          <w:sz w:val="18"/>
          <w:szCs w:val="18"/>
        </w:rPr>
        <w:t xml:space="preserve"> и разместить  на официальном сайте Администрации </w:t>
      </w:r>
      <w:r w:rsidRPr="00957A9F">
        <w:rPr>
          <w:rFonts w:ascii="Times New Roman" w:hAnsi="Times New Roman"/>
          <w:color w:val="000000"/>
          <w:sz w:val="18"/>
          <w:szCs w:val="18"/>
        </w:rPr>
        <w:t>Притобольного района</w:t>
      </w:r>
      <w:r w:rsidRPr="00957A9F">
        <w:rPr>
          <w:rFonts w:ascii="Times New Roman" w:hAnsi="Times New Roman"/>
          <w:sz w:val="18"/>
          <w:szCs w:val="18"/>
        </w:rPr>
        <w:t xml:space="preserve">  в сети «Интернет».</w:t>
      </w:r>
    </w:p>
    <w:p w:rsidR="008F338B" w:rsidRPr="00957A9F" w:rsidRDefault="008F338B" w:rsidP="00957A9F">
      <w:pPr>
        <w:spacing w:after="0" w:line="240" w:lineRule="auto"/>
        <w:jc w:val="both"/>
        <w:rPr>
          <w:rFonts w:ascii="Times New Roman" w:hAnsi="Times New Roman"/>
          <w:sz w:val="18"/>
          <w:szCs w:val="18"/>
        </w:rPr>
      </w:pPr>
      <w:r w:rsidRPr="00957A9F">
        <w:rPr>
          <w:rFonts w:ascii="Times New Roman" w:hAnsi="Times New Roman"/>
          <w:bCs/>
          <w:sz w:val="18"/>
        </w:rPr>
        <w:t xml:space="preserve">          3. </w:t>
      </w:r>
      <w:r w:rsidRPr="00957A9F">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8F338B" w:rsidRPr="00957A9F" w:rsidRDefault="008F338B" w:rsidP="00957A9F">
      <w:pPr>
        <w:spacing w:after="0" w:line="240" w:lineRule="auto"/>
        <w:jc w:val="both"/>
        <w:rPr>
          <w:rFonts w:ascii="Times New Roman" w:hAnsi="Times New Roman"/>
          <w:sz w:val="18"/>
          <w:szCs w:val="18"/>
        </w:rPr>
      </w:pPr>
    </w:p>
    <w:p w:rsidR="008F338B" w:rsidRPr="00957A9F" w:rsidRDefault="008F338B" w:rsidP="00957A9F">
      <w:pPr>
        <w:spacing w:after="0" w:line="240" w:lineRule="auto"/>
        <w:jc w:val="both"/>
        <w:rPr>
          <w:rFonts w:ascii="Times New Roman" w:hAnsi="Times New Roman"/>
          <w:sz w:val="18"/>
          <w:szCs w:val="18"/>
        </w:rPr>
      </w:pPr>
      <w:r w:rsidRPr="00957A9F">
        <w:rPr>
          <w:rFonts w:ascii="Times New Roman" w:hAnsi="Times New Roman"/>
          <w:sz w:val="18"/>
          <w:szCs w:val="18"/>
        </w:rPr>
        <w:t>Председатель Притобольной районной Думы</w:t>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Pr>
          <w:rFonts w:ascii="Times New Roman" w:hAnsi="Times New Roman"/>
          <w:sz w:val="18"/>
          <w:szCs w:val="18"/>
        </w:rPr>
        <w:tab/>
      </w:r>
      <w:r w:rsidRPr="00957A9F">
        <w:rPr>
          <w:rFonts w:ascii="Times New Roman" w:hAnsi="Times New Roman"/>
          <w:sz w:val="18"/>
          <w:szCs w:val="18"/>
        </w:rPr>
        <w:t>Г.В. Кубасова</w:t>
      </w:r>
    </w:p>
    <w:p w:rsidR="008F338B" w:rsidRPr="00957A9F" w:rsidRDefault="008F338B" w:rsidP="00957A9F">
      <w:pPr>
        <w:autoSpaceDE w:val="0"/>
        <w:autoSpaceDN w:val="0"/>
        <w:adjustRightInd w:val="0"/>
        <w:spacing w:after="0" w:line="240" w:lineRule="auto"/>
        <w:jc w:val="both"/>
        <w:rPr>
          <w:rFonts w:ascii="Times New Roman" w:hAnsi="Times New Roman"/>
          <w:sz w:val="18"/>
          <w:szCs w:val="18"/>
        </w:rPr>
      </w:pPr>
    </w:p>
    <w:p w:rsidR="008F338B" w:rsidRPr="00957A9F" w:rsidRDefault="008F338B" w:rsidP="00957A9F">
      <w:pPr>
        <w:spacing w:after="0" w:line="240" w:lineRule="auto"/>
        <w:jc w:val="both"/>
        <w:rPr>
          <w:rFonts w:ascii="Times New Roman" w:hAnsi="Times New Roman"/>
          <w:sz w:val="18"/>
          <w:szCs w:val="18"/>
        </w:rPr>
      </w:pPr>
      <w:r w:rsidRPr="00957A9F">
        <w:rPr>
          <w:rFonts w:ascii="Times New Roman" w:hAnsi="Times New Roman"/>
          <w:sz w:val="18"/>
          <w:szCs w:val="18"/>
        </w:rPr>
        <w:t xml:space="preserve">Глава Притобольного района </w:t>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r>
      <w:r w:rsidRPr="00957A9F">
        <w:rPr>
          <w:rFonts w:ascii="Times New Roman" w:hAnsi="Times New Roman"/>
          <w:sz w:val="18"/>
          <w:szCs w:val="18"/>
        </w:rPr>
        <w:tab/>
        <w:t>Л.В. Злыднева</w:t>
      </w:r>
    </w:p>
    <w:p w:rsidR="008F338B" w:rsidRPr="00BE3B75" w:rsidRDefault="008F338B" w:rsidP="00015932">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8F338B" w:rsidRPr="00015932" w:rsidTr="00670E04">
        <w:trPr>
          <w:jc w:val="center"/>
        </w:trPr>
        <w:tc>
          <w:tcPr>
            <w:tcW w:w="1495" w:type="dxa"/>
            <w:tcBorders>
              <w:top w:val="single" w:sz="4" w:space="0" w:color="000000"/>
              <w:left w:val="single" w:sz="4" w:space="0" w:color="000000"/>
              <w:bottom w:val="single" w:sz="4" w:space="0" w:color="000000"/>
              <w:right w:val="nil"/>
            </w:tcBorders>
            <w:vAlign w:val="center"/>
          </w:tcPr>
          <w:p w:rsidR="008F338B" w:rsidRPr="00015932" w:rsidRDefault="008F338B" w:rsidP="00015932">
            <w:pPr>
              <w:widowControl w:val="0"/>
              <w:suppressAutoHyphens/>
              <w:spacing w:after="0"/>
              <w:ind w:right="-57"/>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Муниципальный</w:t>
            </w:r>
          </w:p>
          <w:p w:rsidR="008F338B" w:rsidRPr="00015932" w:rsidRDefault="008F338B" w:rsidP="00015932">
            <w:pPr>
              <w:widowControl w:val="0"/>
              <w:suppressAutoHyphens/>
              <w:spacing w:after="0"/>
              <w:ind w:right="8"/>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ВЕСТНИК</w:t>
            </w:r>
          </w:p>
          <w:p w:rsidR="008F338B" w:rsidRPr="00015932" w:rsidRDefault="008F338B" w:rsidP="00015932">
            <w:pPr>
              <w:widowControl w:val="0"/>
              <w:suppressAutoHyphens/>
              <w:spacing w:after="0"/>
              <w:ind w:right="8"/>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8F338B" w:rsidRPr="00015932" w:rsidRDefault="008F338B" w:rsidP="00015932">
            <w:pPr>
              <w:widowControl w:val="0"/>
              <w:suppressAutoHyphens/>
              <w:spacing w:after="0"/>
              <w:ind w:right="-166"/>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Издатель:</w:t>
            </w:r>
          </w:p>
          <w:p w:rsidR="008F338B" w:rsidRPr="00015932" w:rsidRDefault="008F338B" w:rsidP="00015932">
            <w:pPr>
              <w:widowControl w:val="0"/>
              <w:suppressAutoHyphens/>
              <w:spacing w:after="0"/>
              <w:ind w:right="-166"/>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Администрация Притобольного района</w:t>
            </w:r>
          </w:p>
          <w:p w:rsidR="008F338B" w:rsidRPr="00015932" w:rsidRDefault="008F338B" w:rsidP="00015932">
            <w:pPr>
              <w:widowControl w:val="0"/>
              <w:suppressAutoHyphens/>
              <w:spacing w:after="0"/>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Ответственный за выпуск:</w:t>
            </w:r>
          </w:p>
          <w:p w:rsidR="008F338B" w:rsidRPr="00015932" w:rsidRDefault="008F338B" w:rsidP="00015932">
            <w:pPr>
              <w:widowControl w:val="0"/>
              <w:suppressAutoHyphens/>
              <w:spacing w:after="0"/>
              <w:ind w:right="-57"/>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Требух Н.В.</w:t>
            </w:r>
            <w:r>
              <w:rPr>
                <w:rFonts w:ascii="Times New Roman" w:eastAsia="Arial Unicode MS" w:hAnsi="Times New Roman"/>
                <w:color w:val="000000"/>
                <w:sz w:val="18"/>
                <w:szCs w:val="18"/>
                <w:lang w:eastAsia="zh-CN"/>
              </w:rPr>
              <w:t xml:space="preserve"> </w:t>
            </w:r>
            <w:r w:rsidRPr="00015932">
              <w:rPr>
                <w:rFonts w:ascii="Times New Roman" w:eastAsia="Arial Unicode MS" w:hAnsi="Times New Roman"/>
                <w:color w:val="000000"/>
                <w:sz w:val="18"/>
                <w:szCs w:val="18"/>
                <w:lang w:eastAsia="zh-CN"/>
              </w:rPr>
              <w:t>–</w:t>
            </w:r>
            <w:r>
              <w:rPr>
                <w:rFonts w:ascii="Times New Roman" w:eastAsia="Arial Unicode MS" w:hAnsi="Times New Roman"/>
                <w:color w:val="000000"/>
                <w:sz w:val="18"/>
                <w:szCs w:val="18"/>
                <w:lang w:eastAsia="zh-CN"/>
              </w:rPr>
              <w:t xml:space="preserve"> </w:t>
            </w:r>
            <w:r w:rsidRPr="00015932">
              <w:rPr>
                <w:rFonts w:ascii="Times New Roman" w:eastAsia="Arial Unicode MS" w:hAnsi="Times New Roman"/>
                <w:color w:val="000000"/>
                <w:sz w:val="18"/>
                <w:szCs w:val="18"/>
                <w:lang w:eastAsia="zh-CN"/>
              </w:rPr>
              <w:t>управляющий делами</w:t>
            </w:r>
            <w:r>
              <w:rPr>
                <w:rFonts w:ascii="Times New Roman" w:eastAsia="Arial Unicode MS" w:hAnsi="Times New Roman"/>
                <w:color w:val="000000"/>
                <w:sz w:val="18"/>
                <w:szCs w:val="18"/>
                <w:lang w:eastAsia="zh-CN"/>
              </w:rPr>
              <w:t xml:space="preserve"> </w:t>
            </w:r>
            <w:r w:rsidRPr="00015932">
              <w:rPr>
                <w:rFonts w:ascii="Times New Roman" w:eastAsia="Arial Unicode MS" w:hAnsi="Times New Roman"/>
                <w:color w:val="000000"/>
                <w:sz w:val="18"/>
                <w:szCs w:val="18"/>
                <w:lang w:eastAsia="zh-CN"/>
              </w:rPr>
              <w:t>–руководитель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8F338B" w:rsidRPr="00015932" w:rsidRDefault="008F338B" w:rsidP="00015932">
            <w:pPr>
              <w:widowControl w:val="0"/>
              <w:tabs>
                <w:tab w:val="left" w:pos="1440"/>
              </w:tabs>
              <w:spacing w:after="0"/>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решения</w:t>
            </w:r>
            <w:r w:rsidRPr="00015932">
              <w:rPr>
                <w:rFonts w:ascii="Times New Roman" w:eastAsia="Arial Unicode MS" w:hAnsi="Times New Roman"/>
                <w:color w:val="000000"/>
                <w:sz w:val="18"/>
                <w:szCs w:val="18"/>
              </w:rPr>
              <w:t xml:space="preserve"> Притобольной районной Думы</w:t>
            </w:r>
            <w:r>
              <w:rPr>
                <w:rFonts w:ascii="Times New Roman" w:eastAsia="Arial Unicode MS" w:hAnsi="Times New Roman"/>
                <w:color w:val="000000"/>
                <w:sz w:val="18"/>
                <w:szCs w:val="18"/>
              </w:rPr>
              <w:t>, протокол проведения публичных слушаний, рекомендации</w:t>
            </w:r>
          </w:p>
        </w:tc>
        <w:tc>
          <w:tcPr>
            <w:tcW w:w="1923" w:type="dxa"/>
            <w:tcBorders>
              <w:top w:val="single" w:sz="4" w:space="0" w:color="000000"/>
              <w:left w:val="single" w:sz="4" w:space="0" w:color="000000"/>
              <w:bottom w:val="single" w:sz="4" w:space="0" w:color="000000"/>
              <w:right w:val="nil"/>
            </w:tcBorders>
            <w:vAlign w:val="center"/>
          </w:tcPr>
          <w:p w:rsidR="008F338B" w:rsidRPr="00015932" w:rsidRDefault="008F338B" w:rsidP="00015932">
            <w:pPr>
              <w:widowControl w:val="0"/>
              <w:suppressAutoHyphens/>
              <w:spacing w:after="0"/>
              <w:ind w:right="33"/>
              <w:jc w:val="center"/>
              <w:rPr>
                <w:rFonts w:ascii="Times New Roman" w:eastAsia="Arial Unicode MS" w:hAnsi="Times New Roman"/>
                <w:color w:val="000000"/>
                <w:sz w:val="18"/>
                <w:szCs w:val="18"/>
                <w:lang w:eastAsia="zh-CN"/>
              </w:rPr>
            </w:pPr>
            <w:r w:rsidRPr="00015932">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8F338B" w:rsidRPr="00015932" w:rsidRDefault="008F338B" w:rsidP="00015932">
            <w:pPr>
              <w:widowControl w:val="0"/>
              <w:suppressAutoHyphens/>
              <w:spacing w:after="0"/>
              <w:ind w:right="19"/>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Адрес:641400</w:t>
            </w:r>
          </w:p>
          <w:p w:rsidR="008F338B" w:rsidRPr="00015932" w:rsidRDefault="008F338B" w:rsidP="00015932">
            <w:pPr>
              <w:widowControl w:val="0"/>
              <w:suppressAutoHyphens/>
              <w:spacing w:after="0"/>
              <w:ind w:right="19"/>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Курганская обл.</w:t>
            </w:r>
          </w:p>
          <w:p w:rsidR="008F338B" w:rsidRPr="00015932" w:rsidRDefault="008F338B" w:rsidP="00015932">
            <w:pPr>
              <w:widowControl w:val="0"/>
              <w:suppressAutoHyphens/>
              <w:spacing w:after="0"/>
              <w:ind w:right="19"/>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с. Глядянское</w:t>
            </w:r>
          </w:p>
          <w:p w:rsidR="008F338B" w:rsidRPr="00015932" w:rsidRDefault="008F338B" w:rsidP="00015932">
            <w:pPr>
              <w:widowControl w:val="0"/>
              <w:suppressAutoHyphens/>
              <w:spacing w:after="0"/>
              <w:ind w:right="19"/>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 xml:space="preserve"> ул. Красноармейская,19</w:t>
            </w:r>
          </w:p>
          <w:p w:rsidR="008F338B" w:rsidRPr="00015932" w:rsidRDefault="008F338B" w:rsidP="00015932">
            <w:pPr>
              <w:widowControl w:val="0"/>
              <w:suppressAutoHyphens/>
              <w:spacing w:after="0"/>
              <w:ind w:right="19"/>
              <w:jc w:val="center"/>
              <w:rPr>
                <w:rFonts w:ascii="Times New Roman" w:eastAsia="Arial Unicode MS" w:hAnsi="Times New Roman"/>
                <w:color w:val="000000"/>
                <w:sz w:val="18"/>
                <w:szCs w:val="18"/>
                <w:lang w:eastAsia="zh-CN"/>
              </w:rPr>
            </w:pPr>
            <w:r w:rsidRPr="00015932">
              <w:rPr>
                <w:rFonts w:ascii="Times New Roman" w:eastAsia="Arial Unicode MS" w:hAnsi="Times New Roman"/>
                <w:color w:val="000000"/>
                <w:sz w:val="18"/>
                <w:szCs w:val="18"/>
                <w:lang w:eastAsia="zh-CN"/>
              </w:rPr>
              <w:t>Тел.42-89-86</w:t>
            </w:r>
          </w:p>
        </w:tc>
      </w:tr>
    </w:tbl>
    <w:p w:rsidR="008F338B" w:rsidRPr="00015932" w:rsidRDefault="008F338B" w:rsidP="007560A9">
      <w:pPr>
        <w:spacing w:after="0" w:line="240" w:lineRule="auto"/>
        <w:rPr>
          <w:rFonts w:ascii="Times New Roman" w:hAnsi="Times New Roman"/>
          <w:sz w:val="18"/>
          <w:szCs w:val="18"/>
        </w:rPr>
      </w:pPr>
    </w:p>
    <w:sectPr w:rsidR="008F338B" w:rsidRPr="00015932" w:rsidSect="0001593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3B94617"/>
    <w:multiLevelType w:val="multilevel"/>
    <w:tmpl w:val="6B84F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74D717C"/>
    <w:multiLevelType w:val="multilevel"/>
    <w:tmpl w:val="A80ED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837669"/>
    <w:multiLevelType w:val="hybridMultilevel"/>
    <w:tmpl w:val="42807D96"/>
    <w:lvl w:ilvl="0" w:tplc="7EAAC82A">
      <w:start w:val="20"/>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30DE66F5"/>
    <w:multiLevelType w:val="hybridMultilevel"/>
    <w:tmpl w:val="C41E2E88"/>
    <w:lvl w:ilvl="0" w:tplc="8102A0B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9B22537"/>
    <w:multiLevelType w:val="multilevel"/>
    <w:tmpl w:val="D3806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5FE7788"/>
    <w:multiLevelType w:val="multilevel"/>
    <w:tmpl w:val="D3BEA75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8B770F"/>
    <w:multiLevelType w:val="multilevel"/>
    <w:tmpl w:val="8C820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8"/>
  </w:num>
  <w:num w:numId="3">
    <w:abstractNumId w:val="1"/>
  </w:num>
  <w:num w:numId="4">
    <w:abstractNumId w:val="5"/>
  </w:num>
  <w:num w:numId="5">
    <w:abstractNumId w:val="6"/>
  </w:num>
  <w:num w:numId="6">
    <w:abstractNumId w:val="3"/>
  </w:num>
  <w:num w:numId="7">
    <w:abstractNumId w:val="2"/>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932"/>
    <w:rsid w:val="00015932"/>
    <w:rsid w:val="00097F71"/>
    <w:rsid w:val="001033A8"/>
    <w:rsid w:val="00442ACF"/>
    <w:rsid w:val="00452047"/>
    <w:rsid w:val="004D7770"/>
    <w:rsid w:val="00520F48"/>
    <w:rsid w:val="005C5651"/>
    <w:rsid w:val="00670E04"/>
    <w:rsid w:val="006D6F63"/>
    <w:rsid w:val="007560A9"/>
    <w:rsid w:val="008F338B"/>
    <w:rsid w:val="00957A9F"/>
    <w:rsid w:val="00AE0982"/>
    <w:rsid w:val="00BA48C9"/>
    <w:rsid w:val="00BE3B75"/>
    <w:rsid w:val="00D01D4F"/>
    <w:rsid w:val="00D029E4"/>
    <w:rsid w:val="00D62863"/>
    <w:rsid w:val="00DC77DF"/>
    <w:rsid w:val="00DF7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0">
    <w:name w:val="Сетка таблицы1"/>
    <w:uiPriority w:val="99"/>
    <w:rsid w:val="00BE3B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BE3B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D7770"/>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097F71"/>
    <w:pPr>
      <w:ind w:left="720"/>
      <w:contextualSpacing/>
    </w:pPr>
  </w:style>
  <w:style w:type="paragraph" w:customStyle="1" w:styleId="1">
    <w:name w:val="Знак1"/>
    <w:basedOn w:val="Normal"/>
    <w:uiPriority w:val="99"/>
    <w:semiHidden/>
    <w:rsid w:val="00097F71"/>
    <w:pPr>
      <w:numPr>
        <w:numId w:val="9"/>
      </w:numPr>
      <w:spacing w:before="120" w:after="160" w:line="240" w:lineRule="exact"/>
      <w:jc w:val="both"/>
    </w:pPr>
    <w:rPr>
      <w:rFonts w:ascii="Verdana" w:hAnsi="Verdana"/>
      <w:sz w:val="20"/>
      <w:szCs w:val="20"/>
      <w:lang w:val="en-US" w:eastAsia="en-US"/>
    </w:rPr>
  </w:style>
  <w:style w:type="paragraph" w:styleId="BodyTextIndent">
    <w:name w:val="Body Text Indent"/>
    <w:basedOn w:val="Normal"/>
    <w:link w:val="BodyTextIndentChar"/>
    <w:uiPriority w:val="99"/>
    <w:rsid w:val="00097F71"/>
    <w:pPr>
      <w:spacing w:after="120"/>
      <w:ind w:left="283"/>
    </w:pPr>
    <w:rPr>
      <w:rFonts w:cs="Calibri"/>
    </w:rPr>
  </w:style>
  <w:style w:type="character" w:customStyle="1" w:styleId="BodyTextIndentChar">
    <w:name w:val="Body Text Indent Char"/>
    <w:basedOn w:val="DefaultParagraphFont"/>
    <w:link w:val="BodyTextIndent"/>
    <w:uiPriority w:val="99"/>
    <w:semiHidden/>
    <w:rsid w:val="00A065E2"/>
  </w:style>
  <w:style w:type="paragraph" w:styleId="NormalWeb">
    <w:name w:val="Normal (Web)"/>
    <w:basedOn w:val="Normal"/>
    <w:uiPriority w:val="99"/>
    <w:rsid w:val="00097F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5925715">
      <w:marLeft w:val="0"/>
      <w:marRight w:val="0"/>
      <w:marTop w:val="0"/>
      <w:marBottom w:val="0"/>
      <w:divBdr>
        <w:top w:val="none" w:sz="0" w:space="0" w:color="auto"/>
        <w:left w:val="none" w:sz="0" w:space="0" w:color="auto"/>
        <w:bottom w:val="none" w:sz="0" w:space="0" w:color="auto"/>
        <w:right w:val="none" w:sz="0" w:space="0" w:color="auto"/>
      </w:divBdr>
    </w:div>
    <w:div w:id="1465925716">
      <w:marLeft w:val="0"/>
      <w:marRight w:val="0"/>
      <w:marTop w:val="0"/>
      <w:marBottom w:val="0"/>
      <w:divBdr>
        <w:top w:val="none" w:sz="0" w:space="0" w:color="auto"/>
        <w:left w:val="none" w:sz="0" w:space="0" w:color="auto"/>
        <w:bottom w:val="none" w:sz="0" w:space="0" w:color="auto"/>
        <w:right w:val="none" w:sz="0" w:space="0" w:color="auto"/>
      </w:divBdr>
    </w:div>
    <w:div w:id="1465925717">
      <w:marLeft w:val="0"/>
      <w:marRight w:val="0"/>
      <w:marTop w:val="0"/>
      <w:marBottom w:val="0"/>
      <w:divBdr>
        <w:top w:val="none" w:sz="0" w:space="0" w:color="auto"/>
        <w:left w:val="none" w:sz="0" w:space="0" w:color="auto"/>
        <w:bottom w:val="none" w:sz="0" w:space="0" w:color="auto"/>
        <w:right w:val="none" w:sz="0" w:space="0" w:color="auto"/>
      </w:divBdr>
    </w:div>
    <w:div w:id="1465925718">
      <w:marLeft w:val="0"/>
      <w:marRight w:val="0"/>
      <w:marTop w:val="0"/>
      <w:marBottom w:val="0"/>
      <w:divBdr>
        <w:top w:val="none" w:sz="0" w:space="0" w:color="auto"/>
        <w:left w:val="none" w:sz="0" w:space="0" w:color="auto"/>
        <w:bottom w:val="none" w:sz="0" w:space="0" w:color="auto"/>
        <w:right w:val="none" w:sz="0" w:space="0" w:color="auto"/>
      </w:divBdr>
    </w:div>
    <w:div w:id="1465925719">
      <w:marLeft w:val="0"/>
      <w:marRight w:val="0"/>
      <w:marTop w:val="0"/>
      <w:marBottom w:val="0"/>
      <w:divBdr>
        <w:top w:val="none" w:sz="0" w:space="0" w:color="auto"/>
        <w:left w:val="none" w:sz="0" w:space="0" w:color="auto"/>
        <w:bottom w:val="none" w:sz="0" w:space="0" w:color="auto"/>
        <w:right w:val="none" w:sz="0" w:space="0" w:color="auto"/>
      </w:divBdr>
    </w:div>
    <w:div w:id="1465925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763</TotalTime>
  <Pages>29</Pages>
  <Words>19006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8</cp:revision>
  <dcterms:created xsi:type="dcterms:W3CDTF">2022-08-29T06:45:00Z</dcterms:created>
  <dcterms:modified xsi:type="dcterms:W3CDTF">2022-09-28T02:42:00Z</dcterms:modified>
</cp:coreProperties>
</file>